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书名：基于流域水质目标的排放标准与排污许可制定技术研究</w:t>
      </w:r>
    </w:p>
    <w:p>
      <w:r>
        <w:t>作者：叶维丽著</w:t>
      </w:r>
    </w:p>
    <w:p>
      <w:r>
        <w:t>出版社：中国环境出版集团</w:t>
      </w:r>
    </w:p>
    <w:p>
      <w:r>
        <w:t>出版日期：2023.03</w:t>
      </w:r>
    </w:p>
    <w:p>
      <w:r>
        <w:t>总页数：289</w:t>
      </w:r>
    </w:p>
    <w:p>
      <w:r>
        <w:t>更多请访问教客网: www.jiaokey.com</w:t>
      </w:r>
    </w:p>
    <w:p>
      <w:r>
        <w:t>基于流域水质目标的排放标准与排污许可制定技术研究 评论地址：https://www.jiaokey.com/book/detail/15231024.html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