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中国法学教育研究  2021  第4辑</w:t>
      </w:r>
    </w:p>
    <w:p>
      <w:r>
        <w:rPr>
          <w:rFonts w:ascii="宋体" w:hAnsi="宋体" w:eastAsia="宋体"/>
          <w:sz w:val="24"/>
        </w:rPr>
        <w:t>田士永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中国法学教育研究  2021  第4辑</w:t>
            </w:r>
          </w:p>
        </w:tc>
      </w:tr>
      <w:tr>
        <w:tc>
          <w:tcPr>
            <w:tcW w:type="dxa" w:w="4320"/>
          </w:tcPr>
          <w:p>
            <w:r>
              <w:t>作者</w:t>
            </w:r>
          </w:p>
        </w:tc>
        <w:tc>
          <w:tcPr>
            <w:tcW w:type="dxa" w:w="4320"/>
          </w:tcPr>
          <w:p>
            <w:r>
              <w:t>田士永</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9787576407532</w:t>
            </w:r>
          </w:p>
        </w:tc>
      </w:tr>
      <w:tr>
        <w:tc>
          <w:tcPr>
            <w:tcW w:type="dxa" w:w="4320"/>
          </w:tcPr>
          <w:p>
            <w:r>
              <w:t>出版日期</w:t>
            </w:r>
          </w:p>
        </w:tc>
        <w:tc>
          <w:tcPr>
            <w:tcW w:type="dxa" w:w="4320"/>
          </w:tcPr>
          <w:p>
            <w:r>
              <w:t>2022-06-01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t>法学教育-中国-文集</w:t>
            </w:r>
          </w:p>
        </w:tc>
      </w:tr>
      <w:tr>
        <w:tc>
          <w:tcPr>
            <w:tcW w:type="dxa" w:w="4320"/>
          </w:tcPr>
          <w:p>
            <w:r>
              <w:t>分类</w:t>
            </w:r>
          </w:p>
        </w:tc>
        <w:tc>
          <w:tcPr>
            <w:tcW w:type="dxa" w:w="4320"/>
          </w:tcPr>
          <w:p>
            <w:r>
              <w:t>中国法律</w:t>
            </w:r>
          </w:p>
        </w:tc>
      </w:tr>
    </w:tbl>
    <w:p/>
    <w:p>
      <w:pPr>
        <w:pStyle w:val="Heading1"/>
      </w:pPr>
      <w:r>
        <w:t>图书介绍</w:t>
      </w:r>
    </w:p>
    <w:p>
      <w:r>
        <w:t>本书是中国法学教育研究2021年第4辑，由教育部高等学校法学类专业教学指导委员会和中国政法大学法学教育研究与评估中心联合主办，收录了论“双碳”战略背景下法学人才培养机制的优化；《民法典》实施后本科民法课程设置的调整和优化；辩论式教学在大学课堂中的实践和规则研究；论线上一流课程建设的基本路径-以刑法学课程为例等内容。</w:t>
      </w:r>
    </w:p>
    <w:p/>
    <w:p>
      <w:r>
        <w:t>本书出售、求购地址：https://www.jiaokey.com/book/detail/15230215.html</w:t>
      </w:r>
    </w:p>
    <w:p>
      <w:r>
        <w:t>更多中国法律图书推荐：https://www.jiaokey.com</w:t>
      </w:r>
    </w:p>
    <w:p>
      <w:r>
        <w:t>田士永 其他作品：https://www.jiaokey.com/tag/田士永.html</w:t>
      </w:r>
    </w:p>
    <w:p>
      <w:r>
        <w:t>北京：中国政法大学出版社 出版图书：https://www.jiaokey.com/tag/北京：中国政法大学出版社.html</w:t>
      </w:r>
    </w:p>
    <w:p>
      <w:r>
        <w:t>关键词搜索：https://www.jiaokey.com/tag/法学教育-中国-文集.html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