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书名：传统村落古建筑保护中的私权限制及其补偿</w:t>
      </w:r>
    </w:p>
    <w:p>
      <w:r>
        <w:t>作者：杨长更著</w:t>
      </w:r>
    </w:p>
    <w:p>
      <w:r>
        <w:t>出版社：北京：中国建材工业出版社</w:t>
      </w:r>
    </w:p>
    <w:p>
      <w:r>
        <w:t>出版日期：2022.06</w:t>
      </w:r>
    </w:p>
    <w:p>
      <w:r>
        <w:t>总页数：145</w:t>
      </w:r>
    </w:p>
    <w:p>
      <w:r>
        <w:t>更多请访问教客网: www.jiaokey.com</w:t>
      </w:r>
    </w:p>
    <w:p>
      <w:r>
        <w:t>传统村落古建筑保护中的私权限制及其补偿 评论地址：https://www.jiaokey.com/book/detail/15208692.html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