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20世纪20年代东西文化论战研究  基于中国现代化的视角</w:t>
      </w:r>
    </w:p>
    <w:p>
      <w:r>
        <w:rPr>
          <w:rFonts w:ascii="宋体" w:hAnsi="宋体" w:eastAsia="宋体"/>
          <w:sz w:val="24"/>
        </w:rPr>
        <w:t>武良刚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20世纪20年代东西文化论战研究  基于中国现代化的视角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9787201187051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东西文化-文化交流-研究-20世纪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互助合作与文化交流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本书共六章，内容包括：20世纪20年代东西文化论战的特殊背景、东西文化的辨与思、东方文化与西方文化的命途之争、以农立国还是以工立国、科学的功效与适用范围之争、中国现代化的历史使命与必然选择。</w:t>
      </w:r>
    </w:p>
    <w:p/>
    <w:p>
      <w:r>
        <w:t>本书出售、求购地址：https://www.jiaokey.com/book/detail/15201255.html</w:t>
      </w:r>
    </w:p>
    <w:p>
      <w:r>
        <w:t>更多互助合作与文化交流图书推荐：https://www.jiaokey.com</w:t>
      </w:r>
    </w:p>
    <w:p>
      <w:r>
        <w:t>武良刚 其他作品：https://www.jiaokey.com/tag/武良刚.html</w:t>
      </w:r>
    </w:p>
    <w:p>
      <w:r>
        <w:t>天津人民出版社；天津出版传媒集团 出版图书：https://www.jiaokey.com/tag/天津人民出版社；天津出版传媒集团.html</w:t>
      </w:r>
    </w:p>
    <w:p>
      <w:r>
        <w:t>关键词搜索：https://www.jiaokey.com/tag/东西文化-文化交流-研究-20世纪.html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