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劣级配砂砾石坝变形协调控制技术</w:t>
      </w:r>
    </w:p>
    <w:p>
      <w:r>
        <w:rPr>
          <w:rFonts w:ascii="宋体" w:hAnsi="宋体" w:eastAsia="宋体"/>
          <w:sz w:val="24"/>
        </w:rPr>
        <w:t>皇甫泽华，刘天云，武颖利，历从实等著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劣级配砂砾石坝变形协调控制技术</w:t>
            </w:r>
          </w:p>
        </w:tc>
      </w:tr>
      <w:tr>
        <w:tc>
          <w:tcPr>
            <w:tcW w:type="dxa" w:w="4320"/>
          </w:tcPr>
          <w:p>
            <w:r>
              <w:t>作者</w:t>
            </w:r>
          </w:p>
        </w:tc>
        <w:tc>
          <w:tcPr>
            <w:tcW w:type="dxa" w:w="4320"/>
          </w:tcPr>
          <w:p>
            <w:r>
              <w:t>皇甫泽华，刘天云，武颖利，历从实等著</w:t>
            </w:r>
          </w:p>
        </w:tc>
      </w:tr>
      <w:tr>
        <w:tc>
          <w:tcPr>
            <w:tcW w:type="dxa" w:w="4320"/>
          </w:tcPr>
          <w:p>
            <w:r>
              <w:t>出版社</w:t>
            </w:r>
          </w:p>
        </w:tc>
        <w:tc>
          <w:tcPr>
            <w:tcW w:type="dxa" w:w="4320"/>
          </w:tcPr>
          <w:p>
            <w:r/>
          </w:p>
        </w:tc>
      </w:tr>
      <w:tr>
        <w:tc>
          <w:tcPr>
            <w:tcW w:type="dxa" w:w="4320"/>
          </w:tcPr>
          <w:p>
            <w:r>
              <w:t>ISBN</w:t>
            </w:r>
          </w:p>
        </w:tc>
        <w:tc>
          <w:tcPr>
            <w:tcW w:type="dxa" w:w="4320"/>
          </w:tcPr>
          <w:p>
            <w:r>
              <w:t>978-7-5509-3271-5</w:t>
            </w:r>
          </w:p>
        </w:tc>
      </w:tr>
      <w:tr>
        <w:tc>
          <w:tcPr>
            <w:tcW w:type="dxa" w:w="4320"/>
          </w:tcPr>
          <w:p>
            <w:r>
              <w:t>出版日期</w:t>
            </w:r>
          </w:p>
        </w:tc>
        <w:tc>
          <w:tcPr>
            <w:tcW w:type="dxa" w:w="4320"/>
          </w:tcPr>
          <w:p>
            <w:r>
              <w:t>2022-04-01</w:t>
            </w:r>
          </w:p>
        </w:tc>
      </w:tr>
      <w:tr>
        <w:tc>
          <w:tcPr>
            <w:tcW w:type="dxa" w:w="4320"/>
          </w:tcPr>
          <w:p>
            <w:r>
              <w:t>页数</w:t>
            </w:r>
          </w:p>
        </w:tc>
        <w:tc>
          <w:tcPr>
            <w:tcW w:type="dxa" w:w="4320"/>
          </w:tcPr>
          <w:p>
            <w:r>
              <w:t>168</w:t>
            </w:r>
          </w:p>
        </w:tc>
      </w:tr>
      <w:tr>
        <w:tc>
          <w:tcPr>
            <w:tcW w:type="dxa" w:w="4320"/>
          </w:tcPr>
          <w:p>
            <w:r>
              <w:t>价格</w:t>
            </w:r>
          </w:p>
        </w:tc>
        <w:tc>
          <w:tcPr>
            <w:tcW w:type="dxa" w:w="4320"/>
          </w:tcPr>
          <w:p>
            <w:r>
              <w:t>160.00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本书针对劣级配砂砾料筑坝技术难题，以变形协调控制方法为核心，采用现场和室内试验、监测、物理模拟、理论分析、数值模拟、智能碾压机器人开发等多种方法，开展了系统的理论和方法研究，创建了以大变形和变形梯度双控的劣级配砂砾石坝坝体变形协调控制指标体...</w:t>
      </w:r>
    </w:p>
    <w:p/>
    <w:p>
      <w:r>
        <w:t>本书出售、求购地址：https://www.jiaokey.com/book/detail/15183154.html</w:t>
      </w:r>
    </w:p>
    <w:p>
      <w:r>
        <w:t>更多相关图书推荐：https://www.jiaokey.com</w:t>
      </w:r>
    </w:p>
    <w:p>
      <w:r>
        <w:t>皇甫泽华，刘天云，武颖利，历从实等著 其他作品：https://www.jiaokey.com/tag/皇甫泽华，刘天云，武颖利，历从实等著.html</w:t>
      </w:r>
    </w:p>
    <w:p>
      <w:r>
        <w:t>关键词搜索：https://www.jiaokey.com/tag/劣级配砂砾石坝变形协调控制技术.html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