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地县调度典型操作票编写规范</w:t>
      </w:r>
    </w:p>
    <w:p>
      <w:r>
        <w:rPr>
          <w:rFonts w:ascii="宋体" w:hAnsi="宋体" w:eastAsia="宋体"/>
          <w:sz w:val="24"/>
        </w:rPr>
        <w:t>国网浙江省电力有限公司温州供电公司组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地县调度典型操作票编写规范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国网浙江省电力有限公司温州供电公司组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9787519854454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地区电网-电力系统调度-安全操作规程-温州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七章，主要内容包括220kV操作指令典型任务票、110kV操作指令典型任务票、35kV操作指令典型任务票、20kV操作指令典型任务票、10kV操作指令典型任务票、操作许可典型任务票、特殊接线方式典型任务票。本书适用于温州电网地、县（配）调调度员编写调度操作指令票，也可作为变电运维人员接收预令、正令的参照。</w:t>
      </w:r>
    </w:p>
    <w:p/>
    <w:p>
      <w:r>
        <w:t>本书出售、求购地址：https://www.jiaokey.com/book/detail/15134266.html</w:t>
      </w:r>
    </w:p>
    <w:p>
      <w:r>
        <w:t>更多输配电技术图书推荐：https://www.jiaokey.com</w:t>
      </w:r>
    </w:p>
    <w:p>
      <w:r>
        <w:t>国网浙江省电力有限公司温州供电公司组 其他作品：https://www.jiaokey.com/tag/国网浙江省电力有限公司温州供电公司组.html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关键词搜索：https://www.jiaokey.com/tag/地区电网-电力系统调度-安全操作规程-温州.html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