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人工智能数学基础</w:t>
      </w:r>
    </w:p>
    <w:p>
      <w:r>
        <w:rPr>
          <w:rFonts w:ascii="宋体" w:hAnsi="宋体" w:eastAsia="宋体"/>
          <w:sz w:val="24"/>
        </w:rPr>
        <w:t>东北大学信息科学与工程学院组编；董久祥，石海彬编著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东北大学信息科学与工程学院组编；董久祥，石海彬编著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978-7-111-71148-3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人工智能-应用数学-高等学校-教材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一本书掌握人工智能领域核心数学理论</w:t>
      </w:r>
    </w:p>
    <w:p/>
    <w:p>
      <w:r>
        <w:t>本书出售、求购地址：https://www.jiaokey.com/book/detail/15127828.html</w:t>
      </w:r>
    </w:p>
    <w:p>
      <w:r>
        <w:t>更多相关图书推荐：https://www.jiaokey.com</w:t>
      </w:r>
    </w:p>
    <w:p>
      <w:r>
        <w:t>东北大学信息科学与工程学院组编；董久祥，石海彬编著 其他作品：https://www.jiaokey.com/tag/东北大学信息科学与工程学院组编；董久祥，石海彬编著.html</w:t>
      </w:r>
    </w:p>
    <w:p>
      <w:r>
        <w:t>关键词搜索：https://www.jiaokey.com/tag/人工智能-应用数学-高等学校-教材.html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