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长生殿</w:t>
      </w:r>
    </w:p>
    <w:p>
      <w:r>
        <w:rPr>
          <w:rFonts w:ascii="宋体" w:hAnsi="宋体" w:eastAsia="宋体"/>
          <w:sz w:val="24"/>
        </w:rPr>
        <w:t>（清）洪升著；（清）吴仪一评点，阎福玲校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长生殿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（清）洪升著；（清）吴仪一评点，阎福玲校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978-7-80611-443-8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古代戏曲-剧本-中国-清代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本书出售、求购地址：https://www.jiaokey.com/book/detail/15061942.html</w:t>
      </w:r>
    </w:p>
    <w:p>
      <w:r>
        <w:t>更多相关图书推荐：https://www.jiaokey.com</w:t>
      </w:r>
    </w:p>
    <w:p>
      <w:r>
        <w:t>（清）洪升著；（清）吴仪一评点，阎福玲校 其他作品：https://www.jiaokey.com/tag/（清）洪升著；（清）吴仪一评点，阎福玲校.html</w:t>
      </w:r>
    </w:p>
    <w:p>
      <w:r>
        <w:t>关键词搜索：https://www.jiaokey.com/tag/古代戏曲-剧本-中国-清代.html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