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书名：中华人民共和国行政处罚法条文案例解读</w:t>
      </w:r>
    </w:p>
    <w:p>
      <w:r>
        <w:t>作者：王学堂编</w:t>
      </w:r>
    </w:p>
    <w:p>
      <w:r>
        <w:t>出版社：中国环境出版集团</w:t>
      </w:r>
    </w:p>
    <w:p>
      <w:r>
        <w:t>出版日期：2021.09</w:t>
      </w:r>
    </w:p>
    <w:p>
      <w:r>
        <w:t>总页数：424</w:t>
      </w:r>
    </w:p>
    <w:p>
      <w:r>
        <w:t>更多请访问教客网: www.jiaokey.com</w:t>
      </w:r>
    </w:p>
    <w:p>
      <w:r>
        <w:t>中华人民共和国行政处罚法条文案例解读 评论地址：https://www.jiaokey.com/book/detail/15048406.html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