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博物馆学认知与传播论丛  策展的挑战  从符号观念到故事思维</w:t>
      </w:r>
    </w:p>
    <w:p>
      <w:r>
        <w:rPr>
          <w:rFonts w:ascii="宋体" w:hAnsi="宋体" w:eastAsia="宋体"/>
          <w:sz w:val="24"/>
        </w:rPr>
        <w:t>严建强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5044385.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博物馆学认知与传播论丛  策展的挑战  从符号观念到故事思维</w:t>
            </w:r>
          </w:p>
        </w:tc>
      </w:tr>
      <w:tr>
        <w:tc>
          <w:tcPr>
            <w:tcW w:type="dxa" w:w="4320"/>
          </w:tcPr>
          <w:p>
            <w:r>
              <w:t>作者</w:t>
            </w:r>
          </w:p>
        </w:tc>
        <w:tc>
          <w:tcPr>
            <w:tcW w:type="dxa" w:w="4320"/>
          </w:tcPr>
          <w:p>
            <w:r>
              <w:t>严建强</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9787308217033</w:t>
            </w:r>
          </w:p>
        </w:tc>
      </w:tr>
      <w:tr>
        <w:tc>
          <w:tcPr>
            <w:tcW w:type="dxa" w:w="4320"/>
          </w:tcPr>
          <w:p>
            <w:r>
              <w:t>出版日期</w:t>
            </w:r>
          </w:p>
        </w:tc>
        <w:tc>
          <w:tcPr>
            <w:tcW w:type="dxa" w:w="4320"/>
          </w:tcPr>
          <w:p>
            <w:r>
              <w:t>2021-10-01</w:t>
            </w:r>
          </w:p>
        </w:tc>
      </w:tr>
      <w:tr>
        <w:tc>
          <w:tcPr>
            <w:tcW w:type="dxa" w:w="4320"/>
          </w:tcPr>
          <w:p>
            <w:r>
              <w:t>页数</w:t>
            </w:r>
          </w:p>
        </w:tc>
        <w:tc>
          <w:tcPr>
            <w:tcW w:type="dxa" w:w="4320"/>
          </w:tcPr>
          <w:p>
            <w:r>
              <w:t>159</w:t>
            </w:r>
          </w:p>
        </w:tc>
      </w:tr>
      <w:tr>
        <w:tc>
          <w:tcPr>
            <w:tcW w:type="dxa" w:w="4320"/>
          </w:tcPr>
          <w:p>
            <w:r>
              <w:t>价格</w:t>
            </w:r>
          </w:p>
        </w:tc>
        <w:tc>
          <w:tcPr>
            <w:tcW w:type="dxa" w:w="4320"/>
          </w:tcPr>
          <w:p>
            <w:r/>
          </w:p>
        </w:tc>
      </w:tr>
      <w:tr>
        <w:tc>
          <w:tcPr>
            <w:tcW w:type="dxa" w:w="4320"/>
          </w:tcPr>
          <w:p>
            <w:r>
              <w:t>关键词</w:t>
            </w:r>
          </w:p>
        </w:tc>
        <w:tc>
          <w:tcPr>
            <w:tcW w:type="dxa" w:w="4320"/>
          </w:tcPr>
          <w:p>
            <w:r>
              <w:t>博物馆学-研究</w:t>
            </w:r>
          </w:p>
        </w:tc>
      </w:tr>
      <w:tr>
        <w:tc>
          <w:tcPr>
            <w:tcW w:type="dxa" w:w="4320"/>
          </w:tcPr>
          <w:p>
            <w:r>
              <w:t>分类</w:t>
            </w:r>
          </w:p>
        </w:tc>
        <w:tc>
          <w:tcPr>
            <w:tcW w:type="dxa" w:w="4320"/>
          </w:tcPr>
          <w:p>
            <w:r>
              <w:t>博物馆学</w:t>
            </w:r>
          </w:p>
        </w:tc>
      </w:tr>
    </w:tbl>
    <w:p/>
    <w:p>
      <w:pPr>
        <w:pStyle w:val="Heading1"/>
      </w:pPr>
      <w:r>
        <w:t>图书介绍</w:t>
      </w:r>
    </w:p>
    <w:p>
      <w:r>
        <w:t>今天的中国博物馆处于高速发展的机遇期，新展览呈爆炸式增长，但展览策划却未形成具有指导意义的规范，其效果也无法被有效评估。如此背景下，博物馆有必要审慎思考一些核心问题：什么样的策展机制适合当下的中国博物馆策展人在策展过程中应该扮演什么样的角色展览如何讲故事，讲好故事如何打破“千馆一面”，策划个性鲜明的展览本次会议希望深入分析当前中国博物馆展览策划所面临的一些问题，尤其是“策展人与策展机制”这一核心问题，探讨可行的解决思路与方案，以期切实提高展览质量。本书包含了，策展人与策展机制、展览叙事的可能性、博物馆学习视野下的策展等三部分。</w:t>
      </w:r>
    </w:p>
    <w:p/>
    <w:p>
      <w:r>
        <w:t>本书出售、求购地址：https://www.jiaokey.com/book/detail/15044385.html</w:t>
      </w:r>
    </w:p>
    <w:p>
      <w:r>
        <w:t>更多博物馆学图书推荐：https://www.jiaokey.com</w:t>
      </w:r>
    </w:p>
    <w:p>
      <w:r>
        <w:t>严建强 其他作品：https://www.jiaokey.com/tag/严建强.html</w:t>
      </w:r>
    </w:p>
    <w:p>
      <w:r>
        <w:t>杭州：浙江大学出版社 出版图书：https://www.jiaokey.com/tag/杭州：浙江大学出版社.html</w:t>
      </w:r>
    </w:p>
    <w:p>
      <w:r>
        <w:t>关键词搜索：https://www.jiaokey.com/tag/博物馆学-研究.html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