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书名：形象消费与身份认同  中国90后女性对意大利奢侈品的消费</w:t>
      </w:r>
    </w:p>
    <w:p>
      <w:r>
        <w:t>作者：张海虹著</w:t>
      </w:r>
    </w:p>
    <w:p>
      <w:r>
        <w:t>出版社：杭州：浙江大学出版社</w:t>
      </w:r>
    </w:p>
    <w:p>
      <w:r>
        <w:t>出版日期：2021.11</w:t>
      </w:r>
    </w:p>
    <w:p>
      <w:r>
        <w:t>总页数：214</w:t>
      </w:r>
    </w:p>
    <w:p>
      <w:r>
        <w:t>更多请访问教客网: www.jiaokey.com</w:t>
      </w:r>
    </w:p>
    <w:p>
      <w:r>
        <w:t>形象消费与身份认同  中国90后女性对意大利奢侈品的消费 评论地址：https://www.jiaokey.com/book/detail/15043431.html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