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生肖奇谭  上</w:t>
      </w:r>
    </w:p>
    <w:p>
      <w:r>
        <w:rPr>
          <w:rFonts w:ascii="宋体" w:hAnsi="宋体" w:eastAsia="宋体"/>
          <w:sz w:val="24"/>
        </w:rPr>
        <w:t>南方熊楠,栾殿武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生肖奇谭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南方熊楠,栾殿武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9787556127764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民俗学-研究-日本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风俗习惯</w:t>
            </w:r>
          </w:p>
        </w:tc>
      </w:tr>
    </w:tbl>
    <w:p/>
    <w:p>
      <w:pPr>
        <w:pStyle w:val="Heading1"/>
      </w:pPr>
      <w:r>
        <w:t>图书介绍</w:t>
      </w:r>
    </w:p>
    <w:p>
      <w:r>
        <w:t>南方熊楠1.0日本知识巨匠，超前百年的智者南方熊楠是日本人可能性的极限。（让日本民俗学之父柳田国男为之惊叹的男人。）海外遇知音。（南方熊楠是孙中山的挚友，孙中山盛赞他是日本“奇人”。）雨中见神岛，思念生于纪伊之国的南方熊楠。（天皇讲师，天皇为纪念南方熊楠而写下思念的和歌。）南方熊楠2.0奇人、怪人，充满传奇色彩神童，过目不忘，记忆力超群，精通多国语言研究纵跨生物学、植物学、民俗学、宗教学、考古学等多项领域16岁考上东京大学预科班，却因沉迷泡图书馆而退学学术研究成果显著，却因斥……</w:t>
      </w:r>
    </w:p>
    <w:p/>
    <w:p>
      <w:r>
        <w:t>本书出售、求购地址：https://www.jiaokey.com/book/detail/15035201.html</w:t>
      </w:r>
    </w:p>
    <w:p>
      <w:r>
        <w:t>更多风俗习惯图书推荐：https://www.jiaokey.com</w:t>
      </w:r>
    </w:p>
    <w:p>
      <w:r>
        <w:t>南方熊楠,栾殿武 其他作品：https://www.jiaokey.com/tag/南方熊楠,栾殿武.html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关键词搜索：https://www.jiaokey.com/tag/民俗学-研究-日本.html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