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成吉思汗征战  帝国及其遗产</w:t>
      </w:r>
    </w:p>
    <w:p>
      <w:r>
        <w:rPr>
          <w:rFonts w:ascii="宋体" w:hAnsi="宋体" w:eastAsia="宋体"/>
          <w:sz w:val="24"/>
        </w:rPr>
        <w:t>弗兰克·麦克林,周杨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成吉思汗征战  帝国及其遗产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弗兰克·麦克林,周杨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北京：民主与建设出版社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9787513935531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成吉思汗（1162-1227）-传记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人物传记：按学科分</w:t>
            </w:r>
          </w:p>
        </w:tc>
      </w:tr>
    </w:tbl>
    <w:p/>
    <w:p>
      <w:pPr>
        <w:pStyle w:val="Heading1"/>
      </w:pPr>
      <w:r>
        <w:t>图书介绍</w:t>
      </w:r>
    </w:p>
    <w:p>
      <w:r>
        <w:t>为一个伟大的历史人物书写传记，在某种程度上就像是在写人物所处时代的简史。弗兰克·麦克林从铁木真崛起的时代背景入手，博采中西方史料，详细叙述了成吉思汗一生的征战与草原帝国的建立。其间涉及大蒙古帝国军政制度的改革、宗教融合的影响以及蒙古扩张的延续性。作者不仅试图塑造一个更为立体鲜明的成吉思汗的形象，也期待能为读者展现13世纪的欧亚大陆上一段“异军突起”的历史。</w:t>
      </w:r>
    </w:p>
    <w:p/>
    <w:p>
      <w:r>
        <w:t>本书出售、求购地址：https://www.jiaokey.com/book/detail/15012637.html</w:t>
      </w:r>
    </w:p>
    <w:p>
      <w:r>
        <w:t>更多人物传记：按学科分图书推荐：https://www.jiaokey.com</w:t>
      </w:r>
    </w:p>
    <w:p>
      <w:r>
        <w:t>弗兰克·麦克林,周杨 其他作品：https://www.jiaokey.com/tag/弗兰克·麦克林,周杨.html</w:t>
      </w:r>
    </w:p>
    <w:p>
      <w:r>
        <w:t>北京：民主与建设出版社 出版图书：https://www.jiaokey.com/tag/北京：民主与建设出版社.html</w:t>
      </w:r>
    </w:p>
    <w:p>
      <w:r>
        <w:t>关键词搜索：https://www.jiaokey.com/tag/成吉思汗（1162-1227）-传记.html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