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林金龙、袁美华散记集</w:t>
      </w:r>
    </w:p>
    <w:p>
      <w:r>
        <w:rPr>
          <w:rFonts w:ascii="宋体" w:hAnsi="宋体" w:eastAsia="宋体"/>
          <w:sz w:val="24"/>
        </w:rPr>
        <w:t>林金龙，袁美华著；黄济人主编；余德庄，冉庄副主编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林金龙、袁美华散记集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林金龙，袁美华著；黄济人主编；余德庄，冉庄副主编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7-80099-487-2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本书出售、求购地址：https://www.jiaokey.com/book/detail/15004434.html</w:t>
      </w:r>
    </w:p>
    <w:p>
      <w:r>
        <w:t>更多相关图书推荐：https://www.jiaokey.com</w:t>
      </w:r>
    </w:p>
    <w:p>
      <w:r>
        <w:t>林金龙，袁美华著；黄济人主编；余德庄，冉庄副主编 其他作品：https://www.jiaokey.com/tag/林金龙，袁美华著；黄济人主编；余德庄，冉庄副主编.html</w:t>
      </w:r>
    </w:p>
    <w:p>
      <w:r>
        <w:t>关键词搜索：https://www.jiaokey.com/tag/散文-中国-当代.html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