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思政课程与课程思政融合的教学研究</w:t>
      </w:r>
    </w:p>
    <w:p>
      <w:r>
        <w:rPr>
          <w:rFonts w:ascii="宋体" w:hAnsi="宋体" w:eastAsia="宋体"/>
          <w:sz w:val="24"/>
        </w:rPr>
        <w:t>谢瑜,杨成,景星维,郭海龙,章娟,何莎,冯颖,刘娟,覃世艳,孙燕云,杨桓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97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思政课程与课程思政融合的教学研究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谢瑜,杨成,景星维,郭海龙,章娟,何莎,冯颖,刘娟,覃世艳,孙燕云,杨桓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9787564381158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思政课程与课程思政融合的教学研究》反映的教学实践证明，在思政课程与课程思政的融合过程中，教师有必要根据教育对象的特点、教学活动实施的环境以及教学内容和目标选择适宜的教学方法。思政课程与课程思政融合路径的建立是其中的关键，它不仅关乎融合之后的课堂能否受到学生的喜爱，更决定了融合后的教学质量和课堂效果。如果融合的方法欠佳，那么思政课程与课程思政的融合只能是“生拉硬扯”，这样课程思政建设的效果就会大打折扣，甚至适得其反。</w:t>
      </w:r>
    </w:p>
    <w:p/>
    <w:p>
      <w:r>
        <w:t>本书出售、求购地址：https://www.jiaokey.com/book/detail/14997654.html</w:t>
      </w:r>
    </w:p>
    <w:p>
      <w:r>
        <w:t>更多思想政治教育、德育图书推荐：https://www.jiaokey.com</w:t>
      </w:r>
    </w:p>
    <w:p>
      <w:r>
        <w:t>谢瑜,杨成,景星维,郭海龙,章娟,何莎,冯颖,刘娟,覃世艳,孙燕云,杨桓 其他作品：https://www.jiaokey.com/tag/谢瑜,杨成,景星维,郭海龙,章娟,何莎,冯颖,刘娟,覃世艳,孙燕云,杨桓.html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关键词搜索：https://www.jiaokey.com/tag/高等学校-思想政治教育-研究-中国.html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