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中国法律史</w:t>
      </w:r>
    </w:p>
    <w:p>
      <w:r>
        <w:rPr>
          <w:rFonts w:ascii="宋体" w:hAnsi="宋体" w:eastAsia="宋体"/>
          <w:sz w:val="24"/>
        </w:rPr>
        <w:t>朱勇,王银宏,赵晓耕,高浣月,张德美,李启成,李超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中国法律史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朱勇,王银宏,赵晓耕,高浣月,张德美,李启成,李超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9787562098331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法制史-中国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中国法制史</w:t>
            </w:r>
          </w:p>
        </w:tc>
      </w:tr>
    </w:tbl>
    <w:p/>
    <w:p>
      <w:pPr>
        <w:pStyle w:val="Heading1"/>
      </w:pPr>
      <w:r>
        <w:t>图书介绍</w:t>
      </w:r>
    </w:p>
    <w:p>
      <w:r>
        <w:t>生动、清晰地描绘出中国法律发展和演进的历史长卷体系完整性、内容准确，吸纳本学科的新研究成果，兼具广度与深度系统阐述中国历史上法律制度和法律思想的产生、演变、发展、变革的历史脉络，全面分析其主要内容、内在规律、基本特征及社会作用……</w:t>
      </w:r>
    </w:p>
    <w:p/>
    <w:p>
      <w:r>
        <w:t>本书出售、求购地址：https://www.jiaokey.com/book/detail/14978654.html</w:t>
      </w:r>
    </w:p>
    <w:p>
      <w:r>
        <w:t>更多中国法制史图书推荐：https://www.jiaokey.com</w:t>
      </w:r>
    </w:p>
    <w:p>
      <w:r>
        <w:t>朱勇,王银宏,赵晓耕,高浣月,张德美,李启成,李超 其他作品：https://www.jiaokey.com/tag/朱勇,王银宏,赵晓耕,高浣月,张德美,李启成,李超.html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关键词搜索：https://www.jiaokey.com/tag/法制史-中国.html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