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交叉感染</w:t>
      </w:r>
    </w:p>
    <w:p>
      <w:r>
        <w:rPr>
          <w:rFonts w:ascii="宋体" w:hAnsi="宋体" w:eastAsia="宋体"/>
          <w:sz w:val="24"/>
        </w:rPr>
        <w:t>宋旭东著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交叉感染</w:t>
            </w:r>
          </w:p>
        </w:tc>
      </w:tr>
      <w:tr>
        <w:tc>
          <w:tcPr>
            <w:tcW w:type="dxa" w:w="4320"/>
          </w:tcPr>
          <w:p>
            <w:r>
              <w:t>作者</w:t>
            </w:r>
          </w:p>
        </w:tc>
        <w:tc>
          <w:tcPr>
            <w:tcW w:type="dxa" w:w="4320"/>
          </w:tcPr>
          <w:p>
            <w:r>
              <w:t>宋旭东著</w:t>
            </w:r>
          </w:p>
        </w:tc>
      </w:tr>
      <w:tr>
        <w:tc>
          <w:tcPr>
            <w:tcW w:type="dxa" w:w="4320"/>
          </w:tcPr>
          <w:p>
            <w:r>
              <w:t>出版社</w:t>
            </w:r>
          </w:p>
        </w:tc>
        <w:tc>
          <w:tcPr>
            <w:tcW w:type="dxa" w:w="4320"/>
          </w:tcPr>
          <w:p>
            <w:r/>
          </w:p>
        </w:tc>
      </w:tr>
      <w:tr>
        <w:tc>
          <w:tcPr>
            <w:tcW w:type="dxa" w:w="4320"/>
          </w:tcPr>
          <w:p>
            <w:r>
              <w:t>ISBN</w:t>
            </w:r>
          </w:p>
        </w:tc>
        <w:tc>
          <w:tcPr>
            <w:tcW w:type="dxa" w:w="4320"/>
          </w:tcPr>
          <w:p>
            <w:r>
              <w:t>978-7-5533-3177-5</w:t>
            </w:r>
          </w:p>
        </w:tc>
      </w:tr>
      <w:tr>
        <w:tc>
          <w:tcPr>
            <w:tcW w:type="dxa" w:w="4320"/>
          </w:tcPr>
          <w:p>
            <w:r>
              <w:t>出版日期</w:t>
            </w:r>
          </w:p>
        </w:tc>
        <w:tc>
          <w:tcPr>
            <w:tcW w:type="dxa" w:w="4320"/>
          </w:tcPr>
          <w:p>
            <w:r>
              <w:t>2021-03-01</w:t>
            </w:r>
          </w:p>
        </w:tc>
      </w:tr>
      <w:tr>
        <w:tc>
          <w:tcPr>
            <w:tcW w:type="dxa" w:w="4320"/>
          </w:tcPr>
          <w:p>
            <w:r>
              <w:t>页数</w:t>
            </w:r>
          </w:p>
        </w:tc>
        <w:tc>
          <w:tcPr>
            <w:tcW w:type="dxa" w:w="4320"/>
          </w:tcPr>
          <w:p>
            <w:r>
              <w:t>230</w:t>
            </w:r>
          </w:p>
        </w:tc>
      </w:tr>
      <w:tr>
        <w:tc>
          <w:tcPr>
            <w:tcW w:type="dxa" w:w="4320"/>
          </w:tcPr>
          <w:p>
            <w:r>
              <w:t>价格</w:t>
            </w:r>
          </w:p>
        </w:tc>
        <w:tc>
          <w:tcPr>
            <w:tcW w:type="dxa" w:w="4320"/>
          </w:tcPr>
          <w:p>
            <w:r>
              <w:t>52.00</w:t>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p>
        </w:tc>
      </w:tr>
    </w:tbl>
    <w:p/>
    <w:p>
      <w:pPr>
        <w:pStyle w:val="Heading1"/>
      </w:pPr>
      <w:r>
        <w:t>图书介绍</w:t>
      </w:r>
    </w:p>
    <w:p>
      <w:r>
        <w:t>小说描写了一位立志成为真正作家的作家和一位处于退休真空状态的中医医生在各自追寻的理想生活中遇到的困境与美好，通过作家“我”与医生“你”交叉视角对改革潮流里现代社会中因角色错位、情欲错位、理想错位而导致的一系列感染性病由进行了冷峻性思考，尤其是寓言式的多层</w:t>
      </w:r>
    </w:p>
    <w:p/>
    <w:p>
      <w:r>
        <w:t>本书出售、求购地址：https://www.jiaokey.com/book/detail/14964552.html</w:t>
      </w:r>
    </w:p>
    <w:p>
      <w:r>
        <w:t>更多相关图书推荐：https://www.jiaokey.com</w:t>
      </w:r>
    </w:p>
    <w:p>
      <w:r>
        <w:t>宋旭东著 其他作品：https://www.jiaokey.com/tag/宋旭东著.html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