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水文地质工程地质物探技术研究</w:t>
      </w:r>
    </w:p>
    <w:p>
      <w:r>
        <w:rPr>
          <w:rFonts w:ascii="宋体" w:hAnsi="宋体" w:eastAsia="宋体"/>
          <w:sz w:val="24"/>
        </w:rPr>
        <w:t>师明川，王松林，张晓波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水文地质工程地质物探技术研究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师明川，王松林，张晓波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本书出售、求购地址：https://www.jiaokey.com/book/detail/14949101.html</w:t>
      </w:r>
    </w:p>
    <w:p>
      <w:r>
        <w:t>更多相关图书推荐：https://www.jiaokey.com</w:t>
      </w:r>
    </w:p>
    <w:p>
      <w:r>
        <w:t>师明川，王松林，张晓波 其他作品：https://www.jiaokey.com/tag/师明川，王松林，张晓波.html</w:t>
      </w:r>
    </w:p>
    <w:p>
      <w:r>
        <w:t>文化发展出版社 出版图书：https://www.jiaokey.com/tag/文化发展出版社.html</w:t>
      </w:r>
    </w:p>
    <w:p>
      <w:r>
        <w:t>关键词搜索：https://www.jiaokey.com/tag/水文地质工程地质物探技术研究.html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