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琐忆汪老</w:t>
      </w:r>
    </w:p>
    <w:p>
      <w:r>
        <w:rPr>
          <w:rFonts w:ascii="宋体" w:hAnsi="宋体" w:eastAsia="宋体"/>
          <w:sz w:val="24"/>
        </w:rPr>
        <w:t>姚维儒著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琐忆汪老</w:t>
            </w:r>
          </w:p>
        </w:tc>
      </w:tr>
      <w:tr>
        <w:tc>
          <w:tcPr>
            <w:tcW w:type="dxa" w:w="4320"/>
          </w:tcPr>
          <w:p>
            <w:r>
              <w:t>作者</w:t>
            </w:r>
          </w:p>
        </w:tc>
        <w:tc>
          <w:tcPr>
            <w:tcW w:type="dxa" w:w="4320"/>
          </w:tcPr>
          <w:p>
            <w:r>
              <w:t>姚维儒著</w:t>
            </w:r>
          </w:p>
        </w:tc>
      </w:tr>
      <w:tr>
        <w:tc>
          <w:tcPr>
            <w:tcW w:type="dxa" w:w="4320"/>
          </w:tcPr>
          <w:p>
            <w:r>
              <w:t>出版社</w:t>
            </w:r>
          </w:p>
        </w:tc>
        <w:tc>
          <w:tcPr>
            <w:tcW w:type="dxa" w:w="4320"/>
          </w:tcPr>
          <w:p>
            <w:r/>
          </w:p>
        </w:tc>
      </w:tr>
      <w:tr>
        <w:tc>
          <w:tcPr>
            <w:tcW w:type="dxa" w:w="4320"/>
          </w:tcPr>
          <w:p>
            <w:r>
              <w:t>ISBN</w:t>
            </w:r>
          </w:p>
        </w:tc>
        <w:tc>
          <w:tcPr>
            <w:tcW w:type="dxa" w:w="4320"/>
          </w:tcPr>
          <w:p>
            <w:r>
              <w:t>978-7-5068-7758-9</w:t>
            </w:r>
          </w:p>
        </w:tc>
      </w:tr>
      <w:tr>
        <w:tc>
          <w:tcPr>
            <w:tcW w:type="dxa" w:w="4320"/>
          </w:tcPr>
          <w:p>
            <w:r>
              <w:t>出版日期</w:t>
            </w:r>
          </w:p>
        </w:tc>
        <w:tc>
          <w:tcPr>
            <w:tcW w:type="dxa" w:w="4320"/>
          </w:tcPr>
          <w:p>
            <w:r>
              <w:t>2021-01-01</w:t>
            </w:r>
          </w:p>
        </w:tc>
      </w:tr>
      <w:tr>
        <w:tc>
          <w:tcPr>
            <w:tcW w:type="dxa" w:w="4320"/>
          </w:tcPr>
          <w:p>
            <w:r>
              <w:t>页数</w:t>
            </w:r>
          </w:p>
        </w:tc>
        <w:tc>
          <w:tcPr>
            <w:tcW w:type="dxa" w:w="4320"/>
          </w:tcPr>
          <w:p>
            <w:r>
              <w:t>248</w:t>
            </w:r>
          </w:p>
        </w:tc>
      </w:tr>
      <w:tr>
        <w:tc>
          <w:tcPr>
            <w:tcW w:type="dxa" w:w="4320"/>
          </w:tcPr>
          <w:p>
            <w:r>
              <w:t>价格</w:t>
            </w:r>
          </w:p>
        </w:tc>
        <w:tc>
          <w:tcPr>
            <w:tcW w:type="dxa" w:w="4320"/>
          </w:tcPr>
          <w:p>
            <w:r>
              <w:t>56.00</w:t>
            </w:r>
          </w:p>
        </w:tc>
      </w:tr>
      <w:tr>
        <w:tc>
          <w:tcPr>
            <w:tcW w:type="dxa" w:w="4320"/>
          </w:tcPr>
          <w:p>
            <w:r>
              <w:t>关键词</w:t>
            </w:r>
          </w:p>
        </w:tc>
        <w:tc>
          <w:tcPr>
            <w:tcW w:type="dxa" w:w="4320"/>
          </w:tcPr>
          <w:p>
            <w:r>
              <w:t>散文集-中国-当代</w:t>
            </w:r>
          </w:p>
        </w:tc>
      </w:tr>
      <w:tr>
        <w:tc>
          <w:tcPr>
            <w:tcW w:type="dxa" w:w="4320"/>
          </w:tcPr>
          <w:p>
            <w:r>
              <w:t>分类</w:t>
            </w:r>
          </w:p>
        </w:tc>
        <w:tc>
          <w:tcPr>
            <w:tcW w:type="dxa" w:w="4320"/>
          </w:tcPr>
          <w:p>
            <w:r/>
          </w:p>
        </w:tc>
      </w:tr>
    </w:tbl>
    <w:p/>
    <w:p>
      <w:pPr>
        <w:pStyle w:val="Heading1"/>
      </w:pPr>
      <w:r>
        <w:t>图书介绍</w:t>
      </w:r>
    </w:p>
    <w:p>
      <w:r>
        <w:t>作者与汪曾祺是街坊邻里，他笔下的人、事和物，鲜活般地咉现在作者的面前难以忘怀。由此也引导、开启了作者追寻汪曾祺足迹之路。该书分为故事、故人、故物三部分。主要内容是有关汪曾祺小说中原型人物探究和汪曾祺生活轨迹的追寻。再现了汪曾祺笔下高邮旧生活的生活场景，客观上延伸了汪曾祺在故乡的生活轨迹，也体现了追寻汪曾祺足迹的意味。</w:t>
      </w:r>
    </w:p>
    <w:p/>
    <w:p>
      <w:r>
        <w:t>本书出售、求购地址：https://www.jiaokey.com/book/detail/14943453.html</w:t>
      </w:r>
    </w:p>
    <w:p>
      <w:r>
        <w:t>更多相关图书推荐：https://www.jiaokey.com</w:t>
      </w:r>
    </w:p>
    <w:p>
      <w:r>
        <w:t>姚维儒著 其他作品：https://www.jiaokey.com/tag/姚维儒著.html</w:t>
      </w:r>
    </w:p>
    <w:p>
      <w:r>
        <w:t>关键词搜索：https://www.jiaokey.com/tag/散文集-中国-当代.html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