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中国金融仲裁制度的构建</w:t>
      </w:r>
    </w:p>
    <w:p>
      <w:r>
        <w:rPr>
          <w:rFonts w:ascii="宋体" w:hAnsi="宋体" w:eastAsia="宋体"/>
          <w:sz w:val="24"/>
        </w:rPr>
        <w:t>陈胜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中国金融仲裁制度的构建</w:t>
            </w:r>
          </w:p>
        </w:tc>
      </w:tr>
      <w:tr>
        <w:tc>
          <w:tcPr>
            <w:tcW w:type="dxa" w:w="4320"/>
          </w:tcPr>
          <w:p>
            <w:r>
              <w:t>作者</w:t>
            </w:r>
          </w:p>
        </w:tc>
        <w:tc>
          <w:tcPr>
            <w:tcW w:type="dxa" w:w="4320"/>
          </w:tcPr>
          <w:p>
            <w:r>
              <w:t>陈胜</w:t>
            </w:r>
          </w:p>
        </w:tc>
      </w:tr>
      <w:tr>
        <w:tc>
          <w:tcPr>
            <w:tcW w:type="dxa" w:w="4320"/>
          </w:tcPr>
          <w:p>
            <w:r>
              <w:t>出版社</w:t>
            </w:r>
          </w:p>
        </w:tc>
        <w:tc>
          <w:tcPr>
            <w:tcW w:type="dxa" w:w="4320"/>
          </w:tcPr>
          <w:p>
            <w:r>
              <w:t>北京：法律出版社</w:t>
            </w:r>
          </w:p>
        </w:tc>
      </w:tr>
      <w:tr>
        <w:tc>
          <w:tcPr>
            <w:tcW w:type="dxa" w:w="4320"/>
          </w:tcPr>
          <w:p>
            <w:r>
              <w:t>ISBN</w:t>
            </w:r>
          </w:p>
        </w:tc>
        <w:tc>
          <w:tcPr>
            <w:tcW w:type="dxa" w:w="4320"/>
          </w:tcPr>
          <w:p>
            <w:r>
              <w:t>9787519746810</w:t>
            </w:r>
          </w:p>
        </w:tc>
      </w:tr>
      <w:tr>
        <w:tc>
          <w:tcPr>
            <w:tcW w:type="dxa" w:w="4320"/>
          </w:tcPr>
          <w:p>
            <w:r>
              <w:t>出版日期</w:t>
            </w:r>
          </w:p>
        </w:tc>
        <w:tc>
          <w:tcPr>
            <w:tcW w:type="dxa" w:w="4320"/>
          </w:tcPr>
          <w:p>
            <w:r>
              <w:t>2020-06-01</w:t>
            </w:r>
          </w:p>
        </w:tc>
      </w:tr>
      <w:tr>
        <w:tc>
          <w:tcPr>
            <w:tcW w:type="dxa" w:w="4320"/>
          </w:tcPr>
          <w:p>
            <w:r>
              <w:t>页数</w:t>
            </w:r>
          </w:p>
        </w:tc>
        <w:tc>
          <w:tcPr>
            <w:tcW w:type="dxa" w:w="4320"/>
          </w:tcPr>
          <w:p>
            <w:r>
              <w:t>242</w:t>
            </w:r>
          </w:p>
        </w:tc>
      </w:tr>
      <w:tr>
        <w:tc>
          <w:tcPr>
            <w:tcW w:type="dxa" w:w="4320"/>
          </w:tcPr>
          <w:p>
            <w:r>
              <w:t>价格</w:t>
            </w:r>
          </w:p>
        </w:tc>
        <w:tc>
          <w:tcPr>
            <w:tcW w:type="dxa" w:w="4320"/>
          </w:tcPr>
          <w:p>
            <w:r/>
          </w:p>
        </w:tc>
      </w:tr>
      <w:tr>
        <w:tc>
          <w:tcPr>
            <w:tcW w:type="dxa" w:w="4320"/>
          </w:tcPr>
          <w:p>
            <w:r>
              <w:t>关键词</w:t>
            </w:r>
          </w:p>
        </w:tc>
        <w:tc>
          <w:tcPr>
            <w:tcW w:type="dxa" w:w="4320"/>
          </w:tcPr>
          <w:p>
            <w:r>
              <w:t>金融法-仲裁法-研究-中国</w:t>
            </w:r>
          </w:p>
        </w:tc>
      </w:tr>
      <w:tr>
        <w:tc>
          <w:tcPr>
            <w:tcW w:type="dxa" w:w="4320"/>
          </w:tcPr>
          <w:p>
            <w:r>
              <w:t>分类</w:t>
            </w:r>
          </w:p>
        </w:tc>
        <w:tc>
          <w:tcPr>
            <w:tcW w:type="dxa" w:w="4320"/>
          </w:tcPr>
          <w:p>
            <w:r>
              <w:t>金融法</w:t>
            </w:r>
          </w:p>
        </w:tc>
      </w:tr>
    </w:tbl>
    <w:p/>
    <w:p>
      <w:pPr>
        <w:pStyle w:val="Heading1"/>
      </w:pPr>
      <w:r>
        <w:t>图书介绍</w:t>
      </w:r>
    </w:p>
    <w:p>
      <w:r>
        <w:t>本文以金融仲裁的自治性、专业性、灵活性为切入点，以高效、公平和效益为价值取向，在此基础上尝试构建和完善我国的金融仲裁制度。在研究方法方面，本文采用了历史考察法、文本分析法、实证归纳法、统计分析法等研究方法。具体而言，通过历史考察法的运用，对中国及相关国家金融仲裁可仲裁性的态度及政策发展沿革进行了回顾和总结，并结合特定历史阶段的不同背景进行分析，以期理解其历史正当性与合理性，并对金融仲裁未来的发展趋势进行预测和展望。</w:t>
      </w:r>
    </w:p>
    <w:p/>
    <w:p>
      <w:r>
        <w:t>本书出售、求购地址：https://www.jiaokey.com/book/detail/14930796.html</w:t>
      </w:r>
    </w:p>
    <w:p>
      <w:r>
        <w:t>更多金融法图书推荐：https://www.jiaokey.com</w:t>
      </w:r>
    </w:p>
    <w:p>
      <w:r>
        <w:t>陈胜 其他作品：https://www.jiaokey.com/tag/陈胜.html</w:t>
      </w:r>
    </w:p>
    <w:p>
      <w:r>
        <w:t>北京：法律出版社 出版图书：https://www.jiaokey.com/tag/北京：法律出版社.html</w:t>
      </w:r>
    </w:p>
    <w:p>
      <w:r>
        <w:t>关键词搜索：https://www.jiaokey.com/tag/金融法-仲裁法-研究-中国.html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