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井冈山精神与大学生思想政治教育研究</w:t>
      </w:r>
    </w:p>
    <w:p>
      <w:r>
        <w:rPr>
          <w:rFonts w:ascii="宋体" w:hAnsi="宋体" w:eastAsia="宋体"/>
          <w:sz w:val="24"/>
        </w:rPr>
        <w:t>唐国平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井冈山精神与大学生思想政治教育研究</w:t>
            </w:r>
          </w:p>
        </w:tc>
      </w:tr>
      <w:tr>
        <w:tc>
          <w:tcPr>
            <w:tcW w:type="dxa" w:w="4320"/>
          </w:tcPr>
          <w:p>
            <w:r>
              <w:t>作者</w:t>
            </w:r>
          </w:p>
        </w:tc>
        <w:tc>
          <w:tcPr>
            <w:tcW w:type="dxa" w:w="4320"/>
          </w:tcPr>
          <w:p>
            <w:r>
              <w:t>唐国平</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9787210123835</w:t>
            </w:r>
          </w:p>
        </w:tc>
      </w:tr>
      <w:tr>
        <w:tc>
          <w:tcPr>
            <w:tcW w:type="dxa" w:w="4320"/>
          </w:tcPr>
          <w:p>
            <w:r>
              <w:t>出版日期</w:t>
            </w:r>
          </w:p>
        </w:tc>
        <w:tc>
          <w:tcPr>
            <w:tcW w:type="dxa" w:w="4320"/>
          </w:tcPr>
          <w:p>
            <w:r>
              <w:t>2020-07-01</w:t>
            </w:r>
          </w:p>
        </w:tc>
      </w:tr>
      <w:tr>
        <w:tc>
          <w:tcPr>
            <w:tcW w:type="dxa" w:w="4320"/>
          </w:tcPr>
          <w:p>
            <w:r>
              <w:t>页数</w:t>
            </w:r>
          </w:p>
        </w:tc>
        <w:tc>
          <w:tcPr>
            <w:tcW w:type="dxa" w:w="4320"/>
          </w:tcPr>
          <w:p>
            <w:r>
              <w:t>227</w:t>
            </w:r>
          </w:p>
        </w:tc>
      </w:tr>
      <w:tr>
        <w:tc>
          <w:tcPr>
            <w:tcW w:type="dxa" w:w="4320"/>
          </w:tcPr>
          <w:p>
            <w:r>
              <w:t>价格</w:t>
            </w:r>
          </w:p>
        </w:tc>
        <w:tc>
          <w:tcPr>
            <w:tcW w:type="dxa" w:w="4320"/>
          </w:tcPr>
          <w:p>
            <w:r/>
          </w:p>
        </w:tc>
      </w:tr>
      <w:tr>
        <w:tc>
          <w:tcPr>
            <w:tcW w:type="dxa" w:w="4320"/>
          </w:tcPr>
          <w:p>
            <w:r>
              <w:t>关键词</w:t>
            </w:r>
          </w:p>
        </w:tc>
        <w:tc>
          <w:tcPr>
            <w:tcW w:type="dxa" w:w="4320"/>
          </w:tcPr>
          <w:p>
            <w:r>
              <w:t>革命传统教育-应用-大学生-思想政治教育-中国</w:t>
            </w:r>
          </w:p>
        </w:tc>
      </w:tr>
      <w:tr>
        <w:tc>
          <w:tcPr>
            <w:tcW w:type="dxa" w:w="4320"/>
          </w:tcPr>
          <w:p>
            <w:r>
              <w:t>分类</w:t>
            </w:r>
          </w:p>
        </w:tc>
        <w:tc>
          <w:tcPr>
            <w:tcW w:type="dxa" w:w="4320"/>
          </w:tcPr>
          <w:p>
            <w:r>
              <w:t>革命传统教育</w:t>
            </w:r>
          </w:p>
        </w:tc>
      </w:tr>
    </w:tbl>
    <w:p/>
    <w:p>
      <w:pPr>
        <w:pStyle w:val="Heading1"/>
      </w:pPr>
      <w:r>
        <w:t>图书介绍</w:t>
      </w:r>
    </w:p>
    <w:p>
      <w:r>
        <w:t>2016年习近平总书记考察江西时对跨越时空的井冈山精神进行了新概括。在新时代，高校大学生的思想面临着多种因素的影响，根据习总书记“要结合新的时代条件，让井冈山精神放射出新的时代光芒”的指示，本书结合当今大学生思想中存在的问题，分别从坚定执着追理想、实事求是闯新路、艰苦奋斗攻难关、依靠群众求胜利四个角度论述井冈山精神在当代大学生思想政治教育工作中的作用，旨在从理论到实践上对弘扬井冈山精神和加强大学生思想政治教育工作有所帮助。</w:t>
      </w:r>
    </w:p>
    <w:p/>
    <w:p>
      <w:r>
        <w:t>本书出售、求购地址：https://www.jiaokey.com/book/detail/14909654.html</w:t>
      </w:r>
    </w:p>
    <w:p>
      <w:r>
        <w:t>更多革命传统教育图书推荐：https://www.jiaokey.com</w:t>
      </w:r>
    </w:p>
    <w:p>
      <w:r>
        <w:t>唐国平 其他作品：https://www.jiaokey.com/tag/唐国平.html</w:t>
      </w:r>
    </w:p>
    <w:p>
      <w:r>
        <w:t>南昌：江西人民出版社 出版图书：https://www.jiaokey.com/tag/南昌：江西人民出版社.html</w:t>
      </w:r>
    </w:p>
    <w:p>
      <w:r>
        <w:t>关键词搜索：https://www.jiaokey.com/tag/革命传统教育-应用-大学生-思想政治教育-中国.html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