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Pro/ENGINEER Wildfire 5.0应用与实例教程</w:t>
      </w:r>
    </w:p>
    <w:p>
      <w:r>
        <w:rPr>
          <w:rFonts w:ascii="宋体" w:hAnsi="宋体" w:eastAsia="宋体"/>
          <w:sz w:val="24"/>
        </w:rPr>
        <w:t>吴荔铭，陆纪文，邹新斌主编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Pro/ENGINEER Wildfire 5.0应用与实例教程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吴荔铭，陆纪文，邹新斌主编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978-7-111-60158-6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39.80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机械设计－计算机辅助设计－应用软件－高等职业教育－教材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本书以ProENGINEERWildfire5.0版本为蓝本，根据高等职业技术院校的教学实际和要求编写而成，突出了实用性和可操作性，力求以实训课题的形式帮助学生理解和掌握ProENGINEERW的二维草绘、三维造型方法、组件设计和工程图的制作。本书在零件模型图形方面，各模型均配有详细的工?</w:t>
      </w:r>
    </w:p>
    <w:p/>
    <w:p>
      <w:r>
        <w:t>本书出售、求购地址：https://www.jiaokey.com/book/detail/14907739.html</w:t>
      </w:r>
    </w:p>
    <w:p>
      <w:r>
        <w:t>更多相关图书推荐：https://www.jiaokey.com</w:t>
      </w:r>
    </w:p>
    <w:p>
      <w:r>
        <w:t>吴荔铭，陆纪文，邹新斌主编 其他作品：https://www.jiaokey.com/tag/吴荔铭，陆纪文，邹新斌主编.html</w:t>
      </w:r>
    </w:p>
    <w:p>
      <w:r>
        <w:t>关键词搜索：https://www.jiaokey.com/tag/机械设计－计算机辅助设计－应用软件－高等职业教育－教材.html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