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北京市大气污染排放变化特征及控制措施效果评估 2006-2015年</w:t>
      </w:r>
    </w:p>
    <w:p>
      <w:r>
        <w:rPr>
          <w:rFonts w:ascii="宋体" w:hAnsi="宋体" w:eastAsia="宋体"/>
          <w:sz w:val="24"/>
        </w:rPr>
        <w:t>薛亦峰，石爱军，田贺忠著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北京市大气污染排放变化特征及控制措施效果评估 2006-2015年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薛亦峰，石爱军，田贺忠著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978-7-5111-3404-2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大气污染物-总排污量控制-评估-北京-2006～2015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评估长期和短期大气污染控制措施的有效性，研究梳理和分析《北京市2013-2017年清洁空气行动计划》和2015年阅兵期间临时大气污染控制措施的落实情况，测算相应的大气污染物减排量，量化不同大气污染控制措施对环境空气质量改善的贡献；反映北京...</w:t>
      </w:r>
    </w:p>
    <w:p/>
    <w:p>
      <w:r>
        <w:t>本书出售、求购地址：https://www.jiaokey.com/book/detail/14895246.html</w:t>
      </w:r>
    </w:p>
    <w:p>
      <w:r>
        <w:t>更多相关图书推荐：https://www.jiaokey.com</w:t>
      </w:r>
    </w:p>
    <w:p>
      <w:r>
        <w:t>薛亦峰，石爱军，田贺忠著 其他作品：https://www.jiaokey.com/tag/薛亦峰，石爱军，田贺忠著.html</w:t>
      </w:r>
    </w:p>
    <w:p>
      <w:r>
        <w:t>关键词搜索：https://www.jiaokey.com/tag/大气污染物-总排污量控制-评估-北京-2006～2015.html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