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中成药应用技术</w:t>
      </w:r>
    </w:p>
    <w:p>
      <w:r>
        <w:rPr>
          <w:rFonts w:ascii="宋体" w:hAnsi="宋体" w:eastAsia="宋体"/>
          <w:sz w:val="24"/>
        </w:rPr>
        <w:t>张俊生主编；孙楠，郑瑾副主编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张俊生主编；孙楠，郑瑾副主编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978-7-5067-5954-0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中成药-高等职业教育-教学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分为总论和各论两部分。总论重点介绍中成药的基本理论和基础知识；各论主要根据治法、功用，将中成药分为19类(章)，每节中成药的作用，适应症，症状特点等。便于学生在中成药实训中查找，也为从事中药购销和调剂中成药的人员提供参考。</w:t>
      </w:r>
    </w:p>
    <w:p/>
    <w:p>
      <w:r>
        <w:t>本书出售、求购地址：https://www.jiaokey.com/book/detail/14879677.html</w:t>
      </w:r>
    </w:p>
    <w:p>
      <w:r>
        <w:t>更多相关图书推荐：https://www.jiaokey.com</w:t>
      </w:r>
    </w:p>
    <w:p>
      <w:r>
        <w:t>张俊生主编；孙楠，郑瑾副主编 其他作品：https://www.jiaokey.com/tag/张俊生主编；孙楠，郑瑾副主编.html</w:t>
      </w:r>
    </w:p>
    <w:p>
      <w:r>
        <w:t>关键词搜索：https://www.jiaokey.com/tag/中成药-高等职业教育-教学.html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