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法律方法  第33卷</w:t>
      </w:r>
    </w:p>
    <w:p>
      <w:r>
        <w:rPr>
          <w:rFonts w:ascii="宋体" w:hAnsi="宋体" w:eastAsia="宋体"/>
          <w:sz w:val="24"/>
        </w:rPr>
        <w:t>陈金钊,谢晖,戴津伟执行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法律方法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陈金钊,谢晖,戴津伟执行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9787519904197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本书分域外法律方法论、司法与立法方法论、部门法方法论。主要内容包括:法学理论的功能、结构和证伪;法律推理:一种充分的论证理论;我们期待法律逻辑什么等。</w:t>
      </w:r>
    </w:p>
    <w:p/>
    <w:p>
      <w:r>
        <w:t>本书出售、求购地址：https://www.jiaokey.com/book/detail/14879534.html</w:t>
      </w:r>
    </w:p>
    <w:p>
      <w:r>
        <w:t>更多论文集图书推荐：https://www.jiaokey.com</w:t>
      </w:r>
    </w:p>
    <w:p>
      <w:r>
        <w:t>陈金钊,谢晖,戴津伟执行 其他作品：https://www.jiaokey.com/tag/陈金钊,谢晖,戴津伟执行.html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关键词搜索：https://www.jiaokey.com/tag/法律-文集.html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