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朱小彬</w:t>
      </w:r>
    </w:p>
    <w:p>
      <w:r>
        <w:rPr>
          <w:rFonts w:ascii="宋体" w:hAnsi="宋体" w:eastAsia="宋体"/>
          <w:sz w:val="24"/>
        </w:rPr>
        <w:t>芦润泽，刘同兴原著；婴林改编；秦霖华绘画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朱小彬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芦润泽，刘同兴原著；婴林改编；秦霖华绘画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808114177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0.19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本书出售、求购地址：https://www.jiaokey.com/book/detail/14868080.html</w:t>
      </w:r>
    </w:p>
    <w:p>
      <w:r>
        <w:t>更多相关图书推荐：https://www.jiaokey.com</w:t>
      </w:r>
    </w:p>
    <w:p>
      <w:r>
        <w:t>芦润泽，刘同兴原著；婴林改编；秦霖华绘画 其他作品：https://www.jiaokey.com/tag/芦润泽，刘同兴原著；婴林改编；秦霖华绘画.html</w:t>
      </w:r>
    </w:p>
    <w:p>
      <w:r>
        <w:t>关键词搜索：https://www.jiaokey.com/tag/朱小彬.html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