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贝斯和贝拉系列  贝斯和贝拉的晚餐</w:t>
      </w:r>
    </w:p>
    <w:p>
      <w:r>
        <w:rPr>
          <w:rFonts w:ascii="宋体" w:hAnsi="宋体" w:eastAsia="宋体"/>
          <w:sz w:val="24"/>
        </w:rPr>
        <w:t>（瑞典）蒙斯·哥顿著；（瑞典）阿曼达·埃里克松绘；百舜译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贝斯和贝拉系列  贝斯和贝拉的晚餐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（瑞典）蒙斯·哥顿著；（瑞典）阿曼达·埃里克松绘；百舜译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本书出售、求购地址：https://www.jiaokey.com/book/detail/14864530.html</w:t>
      </w:r>
    </w:p>
    <w:p>
      <w:r>
        <w:t>更多相关图书推荐：https://www.jiaokey.com</w:t>
      </w:r>
    </w:p>
    <w:p>
      <w:r>
        <w:t>（瑞典）蒙斯·哥顿著；（瑞典）阿曼达·埃里克松绘；百舜译 其他作品：https://www.jiaokey.com/tag/（瑞典）蒙斯·哥顿著；（瑞典）阿曼达·埃里克松绘；百舜译.html</w:t>
      </w:r>
    </w:p>
    <w:p>
      <w:r>
        <w:t>关键词搜索：https://www.jiaokey.com/tag/儿童故事-图画故事-瑞典-现代.html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