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多维人文学术研究丛书 张荫桓与晚清外交</w:t>
      </w:r>
    </w:p>
    <w:p>
      <w:r>
        <w:rPr>
          <w:rFonts w:ascii="宋体" w:hAnsi="宋体" w:eastAsia="宋体"/>
          <w:sz w:val="24"/>
        </w:rPr>
        <w:t>王莲英著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多维人文学术研究丛书 张荫桓与晚清外交</w:t>
            </w:r>
          </w:p>
        </w:tc>
      </w:tr>
      <w:tr>
        <w:tc>
          <w:tcPr>
            <w:tcW w:type="dxa" w:w="4320"/>
          </w:tcPr>
          <w:p>
            <w:r>
              <w:t>作者</w:t>
            </w:r>
          </w:p>
        </w:tc>
        <w:tc>
          <w:tcPr>
            <w:tcW w:type="dxa" w:w="4320"/>
          </w:tcPr>
          <w:p>
            <w:r>
              <w:t>王莲英著</w:t>
            </w:r>
          </w:p>
        </w:tc>
      </w:tr>
      <w:tr>
        <w:tc>
          <w:tcPr>
            <w:tcW w:type="dxa" w:w="4320"/>
          </w:tcPr>
          <w:p>
            <w:r>
              <w:t>出版社</w:t>
            </w:r>
          </w:p>
        </w:tc>
        <w:tc>
          <w:tcPr>
            <w:tcW w:type="dxa" w:w="4320"/>
          </w:tcPr>
          <w:p>
            <w:r/>
          </w:p>
        </w:tc>
      </w:tr>
      <w:tr>
        <w:tc>
          <w:tcPr>
            <w:tcW w:type="dxa" w:w="4320"/>
          </w:tcPr>
          <w:p>
            <w:r>
              <w:t>ISBN</w:t>
            </w:r>
          </w:p>
        </w:tc>
        <w:tc>
          <w:tcPr>
            <w:tcW w:type="dxa" w:w="4320"/>
          </w:tcPr>
          <w:p>
            <w:r>
              <w:t>978-7-5068-7715-2</w:t>
            </w:r>
          </w:p>
        </w:tc>
      </w:tr>
      <w:tr>
        <w:tc>
          <w:tcPr>
            <w:tcW w:type="dxa" w:w="4320"/>
          </w:tcPr>
          <w:p>
            <w:r>
              <w:t>出版日期</w:t>
            </w:r>
          </w:p>
        </w:tc>
        <w:tc>
          <w:tcPr>
            <w:tcW w:type="dxa" w:w="4320"/>
          </w:tcPr>
          <w:p>
            <w:r>
              <w:t>2020-01-01</w:t>
            </w:r>
          </w:p>
        </w:tc>
      </w:tr>
      <w:tr>
        <w:tc>
          <w:tcPr>
            <w:tcW w:type="dxa" w:w="4320"/>
          </w:tcPr>
          <w:p>
            <w:r>
              <w:t>页数</w:t>
            </w:r>
          </w:p>
        </w:tc>
        <w:tc>
          <w:tcPr>
            <w:tcW w:type="dxa" w:w="4320"/>
          </w:tcPr>
          <w:p>
            <w:r>
              <w:t>241</w:t>
            </w:r>
          </w:p>
        </w:tc>
      </w:tr>
      <w:tr>
        <w:tc>
          <w:tcPr>
            <w:tcW w:type="dxa" w:w="4320"/>
          </w:tcPr>
          <w:p>
            <w:r>
              <w:t>价格</w:t>
            </w:r>
          </w:p>
        </w:tc>
        <w:tc>
          <w:tcPr>
            <w:tcW w:type="dxa" w:w="4320"/>
          </w:tcPr>
          <w:p>
            <w:r/>
          </w:p>
        </w:tc>
      </w:tr>
      <w:tr>
        <w:tc>
          <w:tcPr>
            <w:tcW w:type="dxa" w:w="4320"/>
          </w:tcPr>
          <w:p>
            <w:r>
              <w:t>关键词</w:t>
            </w:r>
          </w:p>
        </w:tc>
        <w:tc>
          <w:tcPr>
            <w:tcW w:type="dxa" w:w="4320"/>
          </w:tcPr>
          <w:p>
            <w:r>
              <w:t>张荫桓（1837～1900）-人物研究；外交史-研究-中国-请后期</w:t>
            </w:r>
          </w:p>
        </w:tc>
      </w:tr>
      <w:tr>
        <w:tc>
          <w:tcPr>
            <w:tcW w:type="dxa" w:w="4320"/>
          </w:tcPr>
          <w:p>
            <w:r>
              <w:t>分类</w:t>
            </w:r>
          </w:p>
        </w:tc>
        <w:tc>
          <w:tcPr>
            <w:tcW w:type="dxa" w:w="4320"/>
          </w:tcPr>
          <w:p>
            <w:r/>
          </w:p>
        </w:tc>
      </w:tr>
    </w:tbl>
    <w:p/>
    <w:p>
      <w:pPr>
        <w:pStyle w:val="Heading1"/>
      </w:pPr>
      <w:r>
        <w:t>图书介绍</w:t>
      </w:r>
    </w:p>
    <w:p>
      <w:r>
        <w:t>本书运用政治学与外交学原理，将张荫桓与整个晚清外交的大背景进行有机地融合，分析他在这种“弱国无外交”的历史大背景下，如何在担任驻外公使与任职总理衙门期间在外交上纵横捭阖，具有怎样的外交思想，并对张荫桓在晚清外交上的贡献与历史地位进行一个比较客观的评价。</w:t>
      </w:r>
    </w:p>
    <w:p/>
    <w:p>
      <w:r>
        <w:t>本书出售、求购地址：https://www.jiaokey.com/book/detail/14839557.html</w:t>
      </w:r>
    </w:p>
    <w:p>
      <w:r>
        <w:t>更多相关图书推荐：https://www.jiaokey.com</w:t>
      </w:r>
    </w:p>
    <w:p>
      <w:r>
        <w:t>王莲英著 其他作品：https://www.jiaokey.com/tag/王莲英著.html</w:t>
      </w:r>
    </w:p>
    <w:p>
      <w:r>
        <w:t>关键词搜索：https://www.jiaokey.com/tag/张荫桓（1837～1900）-人物研究；外交史-研究-中国-请后期.html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