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书名：中华人民共和国民法典总则编理解与适用  下</w:t>
      </w:r>
    </w:p>
    <w:p>
      <w:r>
        <w:t>作者：最高人民法院民法典贯彻实施工作领导小组主编</w:t>
      </w:r>
    </w:p>
    <w:p>
      <w:r>
        <w:t>出版社：</w:t>
      </w:r>
    </w:p>
    <w:p>
      <w:r>
        <w:t>出版日期：2020.07</w:t>
      </w:r>
    </w:p>
    <w:p>
      <w:r>
        <w:t>总页数：1024</w:t>
      </w:r>
    </w:p>
    <w:p>
      <w:r>
        <w:t>更多请访问教客网: www.jiaokey.com</w:t>
      </w:r>
    </w:p>
    <w:p>
      <w:r>
        <w:t>中华人民共和国民法典总则编理解与适用  下 评论地址：https://www.jiaokey.com/book/detail/14839453.html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