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小康中国</w:t>
      </w:r>
    </w:p>
    <w:p>
      <w:r>
        <w:rPr>
          <w:rFonts w:ascii="宋体" w:hAnsi="宋体" w:eastAsia="宋体"/>
          <w:sz w:val="24"/>
        </w:rPr>
        <w:t>《小康》杂志社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《小康》杂志社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9787545556902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小康建设-中国-文集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经济建设和发展</w:t>
            </w:r>
          </w:p>
        </w:tc>
      </w:tr>
    </w:tbl>
    <w:p/>
    <w:p>
      <w:pPr>
        <w:pStyle w:val="Heading1"/>
      </w:pPr>
      <w:r>
        <w:t>图书介绍</w:t>
      </w:r>
    </w:p>
    <w:p>
      <w:r>
        <w:t>2019年是中国小康目标的决胜之年，2020年是小康目标的实现之年。《小康中国》聚焦70座有代表性的县市，充分挖掘我国在高质量发展、脱贫攻坚、社会治理、科技创新、营商环境、文明城市建设等领域的先进典型，展现一个个社会群体为增强更多人的获得感、成就感、幸福感而“努力奔跑”的生动案例，多角度展现人与祖国、人与城市的美好故事。本书作者《小康》杂志是由求是杂志社于2004年创立的一本新闻性政经类刊物，立足于报道影响中国政府健康转型，核心读者群由以下几个群体组成：75%为职业从政者，即县处级以上的高级公务员，对区域经济决策具有决定性的影响力；20%为具有成长性的各地商界领袖，即各地具备全国扩张实力和战略意图的明星企业的领导者；5%为学界精英和中国当前以及未来政治、经济格局走向的密切关注者。</w:t>
      </w:r>
    </w:p>
    <w:p/>
    <w:p>
      <w:r>
        <w:t>本书出售、求购地址：https://www.jiaokey.com/book/detail/14835212.html</w:t>
      </w:r>
    </w:p>
    <w:p>
      <w:r>
        <w:t>更多经济建设和发展图书推荐：https://www.jiaokey.com</w:t>
      </w:r>
    </w:p>
    <w:p>
      <w:r>
        <w:t>《小康》杂志社 其他作品：https://www.jiaokey.com/tag/《小康》杂志社.html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关键词搜索：https://www.jiaokey.com/tag/小康建设-中国-文集.html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