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思想道德修养与法律基础实践教学指南</w:t>
      </w:r>
    </w:p>
    <w:p>
      <w:r>
        <w:rPr>
          <w:rFonts w:ascii="宋体" w:hAnsi="宋体" w:eastAsia="宋体"/>
          <w:sz w:val="24"/>
        </w:rPr>
        <w:t>杜爱国，袁丁，肖坤主编；曹胜亮，秦琬媛，王东副主编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思想道德修养与法律基础实践教学指南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杜爱国，袁丁，肖坤主编；曹胜亮，秦琬媛，王东副主编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978-7-5680-5856-8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思想修养-高等学校-教学参考资料-法律-中国-高等学校-教学参考资料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章节内容由四部分组成，包括教学分析、理论教学探讨、实践教学、课后延伸等。既包含对教材内容的回顾与总结，也注重开拓学生的课外阅读视野，对学生的课堂学习可以进行有效的复习与反馈，同时将具体的实践环节落实在丰富多样的课外指导性活动中。以便广大师生更好地落实思政课相关实践学习要求。</w:t>
      </w:r>
    </w:p>
    <w:p/>
    <w:p>
      <w:r>
        <w:t>本书出售、求购地址：https://www.jiaokey.com/book/detail/14825153.html</w:t>
      </w:r>
    </w:p>
    <w:p>
      <w:r>
        <w:t>更多相关图书推荐：https://www.jiaokey.com</w:t>
      </w:r>
    </w:p>
    <w:p>
      <w:r>
        <w:t>杜爱国，袁丁，肖坤主编；曹胜亮，秦琬媛，王东副主编 其他作品：https://www.jiaokey.com/tag/杜爱国，袁丁，肖坤主编；曹胜亮，秦琬媛，王东副主编.html</w:t>
      </w:r>
    </w:p>
    <w:p>
      <w:r>
        <w:t>关键词搜索：https://www.jiaokey.com/tag/思想修养-高等学校-教学参考资料-法律-中国-高等学校-教学参考资料.html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