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书名：《高等学校知识产权管理规范》理解与实施</w:t>
      </w:r>
    </w:p>
    <w:p>
      <w:r>
        <w:t>作者：余平</w:t>
      </w:r>
    </w:p>
    <w:p>
      <w:r>
        <w:t>出版社：</w:t>
      </w:r>
    </w:p>
    <w:p>
      <w:r>
        <w:t>出版日期：2020.08</w:t>
      </w:r>
    </w:p>
    <w:p>
      <w:r>
        <w:t>总页数：165</w:t>
      </w:r>
    </w:p>
    <w:p>
      <w:r>
        <w:t>更多请访问教客网: www.jiaokey.com</w:t>
      </w:r>
    </w:p>
    <w:p>
      <w:r>
        <w:t>《高等学校知识产权管理规范》理解与实施 评论地址：https://www.jiaokey.com/book/detail/14822321.html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