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中国体育教师教育政策发展简史</w:t>
      </w:r>
    </w:p>
    <w:p>
      <w:r>
        <w:rPr>
          <w:rFonts w:ascii="宋体" w:hAnsi="宋体" w:eastAsia="宋体"/>
          <w:sz w:val="24"/>
        </w:rPr>
        <w:t>刘洪涛,冯建平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中国体育教师教育政策发展简史</w:t>
            </w:r>
          </w:p>
        </w:tc>
      </w:tr>
      <w:tr>
        <w:tc>
          <w:tcPr>
            <w:tcW w:type="dxa" w:w="4320"/>
          </w:tcPr>
          <w:p>
            <w:r>
              <w:t>作者</w:t>
            </w:r>
          </w:p>
        </w:tc>
        <w:tc>
          <w:tcPr>
            <w:tcW w:type="dxa" w:w="4320"/>
          </w:tcPr>
          <w:p>
            <w:r>
              <w:t>刘洪涛,冯建平</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9787210122579</w:t>
            </w:r>
          </w:p>
        </w:tc>
      </w:tr>
      <w:tr>
        <w:tc>
          <w:tcPr>
            <w:tcW w:type="dxa" w:w="4320"/>
          </w:tcPr>
          <w:p>
            <w:r>
              <w:t>出版日期</w:t>
            </w:r>
          </w:p>
        </w:tc>
        <w:tc>
          <w:tcPr>
            <w:tcW w:type="dxa" w:w="4320"/>
          </w:tcPr>
          <w:p>
            <w:r>
              <w:t>2020-06-01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t>体育教育-教育政策-教育史-研究-中国</w:t>
            </w:r>
          </w:p>
        </w:tc>
      </w:tr>
      <w:tr>
        <w:tc>
          <w:tcPr>
            <w:tcW w:type="dxa" w:w="4320"/>
          </w:tcPr>
          <w:p>
            <w:r>
              <w:t>分类</w:t>
            </w:r>
          </w:p>
        </w:tc>
        <w:tc>
          <w:tcPr>
            <w:tcW w:type="dxa" w:w="4320"/>
          </w:tcPr>
          <w:p>
            <w:r>
              <w:t>中国</w:t>
            </w:r>
          </w:p>
        </w:tc>
      </w:tr>
    </w:tbl>
    <w:p/>
    <w:p>
      <w:pPr>
        <w:pStyle w:val="Heading1"/>
      </w:pPr>
      <w:r>
        <w:t>图书介绍</w:t>
      </w:r>
    </w:p>
    <w:p>
      <w:r>
        <w:t>体育教师教育政策的质量是体育教师教育的生命线，它决定着体育教师教育发展的方向、速度、规模和质量。因此，对中国体育教师教育政策的百年历史进行梳理成为一项必需的基础性工作。本书以文献资料法为基本研究方法，首先以社会形态更替变化为标准，将中国体育教师教育政策划分为晚清、中华民国和中华人民共和国三大历史时期。再根据体育教师教育政策在每段时期内所呈现出的基本形态、主要目标和主要特征，并结合体育教师教育领域的重大事件，将国家层面的体育教师教育划分为不同的阶段。在此基础上，对以上三个历史时期的社会背景和主要体育教师教育政策进行梳理，并总结了各个阶段的政策特征。</w:t>
      </w:r>
    </w:p>
    <w:p/>
    <w:p>
      <w:r>
        <w:t>本书出售、求购地址：https://www.jiaokey.com/book/detail/14793071.html</w:t>
      </w:r>
    </w:p>
    <w:p>
      <w:r>
        <w:t>更多中国图书推荐：https://www.jiaokey.com</w:t>
      </w:r>
    </w:p>
    <w:p>
      <w:r>
        <w:t>刘洪涛,冯建平 其他作品：https://www.jiaokey.com/tag/刘洪涛,冯建平.html</w:t>
      </w:r>
    </w:p>
    <w:p>
      <w:r>
        <w:t>南昌：江西人民出版社 出版图书：https://www.jiaokey.com/tag/南昌：江西人民出版社.html</w:t>
      </w:r>
    </w:p>
    <w:p>
      <w:r>
        <w:t>关键词搜索：https://www.jiaokey.com/tag/体育教育-教育政策-教育史-研究-中国.html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