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华德福小学数学</w:t>
      </w:r>
    </w:p>
    <w:p>
      <w:r>
        <w:rPr>
          <w:rFonts w:ascii="宋体" w:hAnsi="宋体" w:eastAsia="宋体"/>
          <w:sz w:val="24"/>
        </w:rPr>
        <w:t>（荷）妮蒂·法布里，（荷）维姆·戈滕堡斯著；罗兰译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华德福小学数学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（荷）妮蒂·法布里，（荷）维姆·戈滕堡斯著；罗兰译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本书出售、求购地址：https://www.jiaokey.com/book/detail/14792288.html</w:t>
      </w:r>
    </w:p>
    <w:p>
      <w:r>
        <w:t>更多相关图书推荐：https://www.jiaokey.com</w:t>
      </w:r>
    </w:p>
    <w:p>
      <w:r>
        <w:t>（荷）妮蒂·法布里，（荷）维姆·戈滕堡斯著；罗兰译 其他作品：https://www.jiaokey.com/tag/（荷）妮蒂·法布里，（荷）维姆·戈滕堡斯著；罗兰译.html</w:t>
      </w:r>
    </w:p>
    <w:p>
      <w:r>
        <w:t>关键词搜索：https://www.jiaokey.com/tag/小学数学课-教学参考资料.html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