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生活中的法学</w:t>
      </w:r>
    </w:p>
    <w:p>
      <w:r>
        <w:rPr>
          <w:rFonts w:ascii="宋体" w:hAnsi="宋体" w:eastAsia="宋体"/>
          <w:sz w:val="24"/>
        </w:rPr>
        <w:t>鲁道夫·冯·耶林,于庆生,柯伟才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鲁道夫·冯·耶林,于庆生,柯伟才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9787509350560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设定一些日常生活中常见的场景，如在列车上、在车站、在家庭生活中的种种场景，然后根据不同主体之间的关系进行条件设定、条件转换和法律发问，如父亲给孩子零用钱是何种法律关系？日常生活中发生的许多法律关系和法律行为，由于其标的微不足道，几乎不会引起诉讼，但对法学教育却非常有用，因为它们可以引导初学者从法律的视角去思考生活中的普通事件。作者搜集了大量这种性质的事件，并根据不同的场景进行了编排。该选集第一次出版是在1870年，当时是作为《不附判决的民法案例》第二版的附录出版的，之后不久，便独立出版了。耶林的这两部书开法学教育的风气之先，使案例课成为法学课程的重要组成部分，这本小册子也成为许多国家法学院案例分析课的必备图书。</w:t>
      </w:r>
    </w:p>
    <w:p/>
    <w:p>
      <w:r>
        <w:t>本书出售、求购地址：https://www.jiaokey.com/book/detail/14769524.html</w:t>
      </w:r>
    </w:p>
    <w:p>
      <w:r>
        <w:t>更多法的理论(法学)图书推荐：https://www.jiaokey.com</w:t>
      </w:r>
    </w:p>
    <w:p>
      <w:r>
        <w:t>鲁道夫·冯·耶林,于庆生,柯伟才 其他作品：https://www.jiaokey.com/tag/鲁道夫·冯·耶林,于庆生,柯伟才.html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