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我和小银 上</w:t>
      </w:r>
    </w:p>
    <w:p>
      <w:r>
        <w:rPr>
          <w:rFonts w:ascii="宋体" w:hAnsi="宋体" w:eastAsia="宋体"/>
          <w:sz w:val="24"/>
        </w:rPr>
        <w:t>（西）胡安·拉蒙·希梅内斯著；张仲骏，高子涵译；许翠兰丛书主编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我和小银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（西）胡安·拉蒙·希梅内斯著；张仲骏，高子涵译；许翠兰丛书主编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978-7-5488-3659-9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本书出售、求购地址：https://www.jiaokey.com/book/detail/14768297.html</w:t>
      </w:r>
    </w:p>
    <w:p>
      <w:r>
        <w:t>更多相关图书推荐：https://www.jiaokey.com</w:t>
      </w:r>
    </w:p>
    <w:p>
      <w:r>
        <w:t>（西）胡安·拉蒙·希梅内斯著；张仲骏，高子涵译；许翠兰丛书主编 其他作品：https://www.jiaokey.com/tag/（西）胡安·拉蒙·希梅内斯著；张仲骏，高子涵译；许翠兰丛书主编.html</w:t>
      </w:r>
    </w:p>
    <w:p>
      <w:r>
        <w:t>关键词搜索：https://www.jiaokey.com/tag/散文诗-诗集-西班牙-现代.html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