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5G落地  应用融合与创新</w:t>
      </w:r>
    </w:p>
    <w:p>
      <w:r>
        <w:rPr>
          <w:rFonts w:ascii="宋体" w:hAnsi="宋体" w:eastAsia="宋体"/>
          <w:sz w:val="24"/>
        </w:rPr>
        <w:t>中国移动通信有限公司政企客户分公司编著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5G落地  应用融合与创新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中国移动通信有限公司政企客户分公司编著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本书出售、求购地址：https://www.jiaokey.com/book/detail/14765032.html</w:t>
      </w:r>
    </w:p>
    <w:p>
      <w:r>
        <w:t>更多相关图书推荐：https://www.jiaokey.com</w:t>
      </w:r>
    </w:p>
    <w:p>
      <w:r>
        <w:t>中国移动通信有限公司政企客户分公司编著 其他作品：https://www.jiaokey.com/tag/中国移动通信有限公司政企客户分公司编著.html</w:t>
      </w:r>
    </w:p>
    <w:p>
      <w:r>
        <w:t>关键词搜索：https://www.jiaokey.com/tag/5G落地  应用融合与创新.html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