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MATLAB机器学习  人工智能工程实践  原书第2版＝MATLAB MACHINE LEARNING RECIPES A PROBLEM-SOLUTION APPROACH SECOND EDITION</w:t>
      </w:r>
    </w:p>
    <w:p>
      <w:r>
        <w:rPr>
          <w:rFonts w:ascii="宋体" w:hAnsi="宋体" w:eastAsia="宋体"/>
          <w:sz w:val="24"/>
        </w:rPr>
        <w:t>（美）迈克尔·帕拉斯泽克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MATLAB机器学习  人工智能工程实践  原书第2版＝MATLAB MACHINE LEARNING RECIPES A PROBLEM-SOLUTION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（美）迈克尔·帕拉斯泽克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本书出售、求购地址：https://www.jiaokey.com/book/detail/14764833.html</w:t>
      </w:r>
    </w:p>
    <w:p>
      <w:r>
        <w:t>更多相关图书推荐：https://www.jiaokey.com</w:t>
      </w:r>
    </w:p>
    <w:p>
      <w:r>
        <w:t>（美）迈克尔·帕拉斯泽克 其他作品：https://www.jiaokey.com/tag/（美）迈克尔·帕拉斯泽克.html</w:t>
      </w:r>
    </w:p>
    <w:p>
      <w:r>
        <w:t>关键词搜索：https://www.jiaokey.com/tag/MATLAB机器学习  人工智能工程实践  原书第2版＝MATLAB MACHINE LEARNING RECIPES A PROBLEM-SOLUTION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