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人工智能：技术与伦理的冲突与融合＝ARTIFICIAL  INTELLIGENCE:THE  CONFLICT  AND  INTEGRATION  BETWEEN  TECHNOLOGY  AND  ETHICS</w:t>
      </w:r>
    </w:p>
    <w:p>
      <w:r>
        <w:rPr>
          <w:rFonts w:ascii="宋体" w:hAnsi="宋体" w:eastAsia="宋体"/>
          <w:sz w:val="24"/>
        </w:rPr>
        <w:t>李勇坚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人工智能：技术与伦理的冲突与融合＝ARTIFICIAL  INTELLIGENCE:THE  CONFLICT  AND  INTEGRATION  BETWEEN  TECHNOLOGY  AND 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本书出售、求购地址：https://www.jiaokey.com/book/detail/14762801.html</w:t>
      </w:r>
    </w:p>
    <w:p>
      <w:r>
        <w:t>更多相关图书推荐：https://www.jiaokey.com</w:t>
      </w:r>
    </w:p>
    <w:p>
      <w:r>
        <w:t>李勇坚 其他作品：https://www.jiaokey.com/tag/李勇坚.html</w:t>
      </w:r>
    </w:p>
    <w:p>
      <w:r>
        <w:t>关键词搜索：https://www.jiaokey.com/tag/人工智能：技术与伦理的冲突与融合＝ARTIFICIAL  INTELLIGENCE:THE  CONFLICT  AND  INTEGRATION  BETWEEN  TECHNOLOGY  AND 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