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</w:t>
      </w:r>
    </w:p>
    <w:p>
      <w:r>
        <w:rPr>
          <w:rFonts w:ascii="宋体" w:hAnsi="宋体" w:eastAsia="宋体"/>
          <w:sz w:val="24"/>
        </w:rPr>
        <w:t>石坚总,黄国文,陈建平,张绍杰,蒋洪新副总,毛凌滢,李玲,卢敏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石坚总,黄国文,陈建平,张绍杰,蒋洪新副总,毛凌滢,李玲,卢敏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9787568917735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英语-阅读教学-高等学校-教材；短篇小说-文学欣赏-世界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三十个单元，精选了四十篇短篇小说，分为上下两部分，第一部分共有十一个单元二十一篇小说，按照小说的构成元素即环境，人物，情节，主题，视点等为线索编写，每个单元选取相对典型的小说，通过放大小说的相关层面，引导学习者加深对英语小说形式元素和主题内容的认知，让学习者初步熟悉、掌握对英语小说进行分析、解读和批评的基本能力。第二部分精选了十九篇短篇小说，按照短篇小说的历时性发展，涵盖英美早期和19世纪，20世纪现代主义小说以及当代英语小说，选材按照短篇小说的演进脉络，重点选取不同时期不同流派和主题风格的作品，兼顾所选作品在题材，主题和叙事技巧方面的时代特征。</w:t>
      </w:r>
    </w:p>
    <w:p/>
    <w:p>
      <w:r>
        <w:t>本书出售、求购地址：https://www.jiaokey.com/book/detail/14762765.html</w:t>
      </w:r>
    </w:p>
    <w:p>
      <w:r>
        <w:t>更多语文教学图书推荐：https://www.jiaokey.com</w:t>
      </w:r>
    </w:p>
    <w:p>
      <w:r>
        <w:t>石坚总,黄国文,陈建平,张绍杰,蒋洪新副总,毛凌滢,李玲,卢敏 其他作品：https://www.jiaokey.com/tag/石坚总,黄国文,陈建平,张绍杰,蒋洪新副总,毛凌滢,李玲,卢敏.html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关键词搜索：https://www.jiaokey.com/tag/英语-阅读教学-高等学校-教材；短篇小说-文学欣赏-世界.html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