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创新思维法  打破思维定式，生成有效创意  修订本＝BREAKTHROUGH  THINKING  A  GUIDE  TO  CREATIVE  THINKING  AND  IDEA  GENERATION</w:t>
      </w:r>
    </w:p>
    <w:p>
      <w:r>
        <w:rPr>
          <w:rFonts w:ascii="宋体" w:hAnsi="宋体" w:eastAsia="宋体"/>
          <w:sz w:val="24"/>
        </w:rPr>
        <w:t>（美）托马斯·沃格尔著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创新思维法  打破思维定式，生成有效创意  修订本＝BREAKTHROUGH  THINKING  A  GUIDE  TO  CREATIVE  THINKING  AND  IDEA 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本书出售、求购地址：https://www.jiaokey.com/book/detail/14762683.html</w:t>
      </w:r>
    </w:p>
    <w:p>
      <w:r>
        <w:t>更多相关图书推荐：https://www.jiaokey.com</w:t>
      </w:r>
    </w:p>
    <w:p>
      <w:r>
        <w:t>（美）托马斯·沃格尔著 其他作品：https://www.jiaokey.com/tag/（美）托马斯·沃格尔著.html</w:t>
      </w:r>
    </w:p>
    <w:p>
      <w:r>
        <w:t>关键词搜索：https://www.jiaokey.com/tag/创新思维法  打破思维定式，生成有效创意  修订本＝BREAKTHROUGH  THINKING  A  GUIDE  TO  CREATIVE  THINKING  AND  IDEA 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