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高速可见光通信芯片与应用系统＝HIGH  SPEED  VISIBLE  LIGHT  COMMUNICATION  CHIP  AND  APPLICATION  SYSTEM</w:t>
      </w:r>
    </w:p>
    <w:p>
      <w:r>
        <w:rPr>
          <w:rFonts w:ascii="宋体" w:hAnsi="宋体" w:eastAsia="宋体"/>
          <w:sz w:val="24"/>
        </w:rPr>
        <w:t>朱义君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高速可见光通信芯片与应用系统＝HIGH  SPEED  VISIBLE  LIGHT  COMMUNICATION  CHIP  AND  APPLICATION 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本书出售、求购地址：https://www.jiaokey.com/book/detail/14750837.html</w:t>
      </w:r>
    </w:p>
    <w:p>
      <w:r>
        <w:t>更多相关图书推荐：https://www.jiaokey.com</w:t>
      </w:r>
    </w:p>
    <w:p>
      <w:r>
        <w:t>朱义君 其他作品：https://www.jiaokey.com/tag/朱义君.html</w:t>
      </w:r>
    </w:p>
    <w:p>
      <w:r>
        <w:t>关键词搜索：https://www.jiaokey.com/tag/高速可见光通信芯片与应用系统＝HIGH  SPEED  VISIBLE  LIGHT  COMMUNICATION  CHIP  AND  APPLICATION 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