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5G标准之网络架构：构建万物互联的智能世界</w:t>
      </w:r>
    </w:p>
    <w:p>
      <w:r>
        <w:rPr>
          <w:rFonts w:ascii="宋体" w:hAnsi="宋体" w:eastAsia="宋体"/>
          <w:sz w:val="24"/>
        </w:rPr>
        <w:t>谭仕勇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5G标准之网络架构：构建万物互联的智能世界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谭仕勇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本书出售、求购地址：https://www.jiaokey.com/book/detail/14750712.html</w:t>
      </w:r>
    </w:p>
    <w:p>
      <w:r>
        <w:t>更多相关图书推荐：https://www.jiaokey.com</w:t>
      </w:r>
    </w:p>
    <w:p>
      <w:r>
        <w:t>谭仕勇 其他作品：https://www.jiaokey.com/tag/谭仕勇.html</w:t>
      </w:r>
    </w:p>
    <w:p>
      <w:r>
        <w:t>关键词搜索：https://www.jiaokey.com/tag/5G标准之网络架构：构建万物互联的智能世界.html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