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公司财务管理和资本重组</w:t>
      </w:r>
    </w:p>
    <w:p>
      <w:r>
        <w:rPr>
          <w:rFonts w:ascii="宋体" w:hAnsi="宋体" w:eastAsia="宋体"/>
          <w:sz w:val="24"/>
        </w:rPr>
        <w:t>（美）弗兰克J.法博齐著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公司财务管理和资本重组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（美）弗兰克J.法博齐著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本书出售、求购地址：https://www.jiaokey.com/book/detail/14742717.html</w:t>
      </w:r>
    </w:p>
    <w:p>
      <w:r>
        <w:t>更多相关图书推荐：https://www.jiaokey.com</w:t>
      </w:r>
    </w:p>
    <w:p>
      <w:r>
        <w:t>（美）弗兰克J.法博齐著 其他作品：https://www.jiaokey.com/tag/（美）弗兰克J.法博齐著.html</w:t>
      </w:r>
    </w:p>
    <w:p>
      <w:r>
        <w:t>关键词搜索：https://www.jiaokey.com/tag/公司财务管理和资本重组.html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