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全球胜任力  融入世界的技能</w:t>
      </w:r>
    </w:p>
    <w:p>
      <w:r>
        <w:rPr>
          <w:rFonts w:ascii="宋体" w:hAnsi="宋体" w:eastAsia="宋体"/>
          <w:sz w:val="24"/>
        </w:rPr>
        <w:t>（美）韦罗尼卡·博伊克斯·曼西利亚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全球胜任力  融入世界的技能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（美）韦罗尼卡·博伊克斯·曼西利亚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本书出售、求购地址：https://www.jiaokey.com/book/detail/14742705.html</w:t>
      </w:r>
    </w:p>
    <w:p>
      <w:r>
        <w:t>更多相关图书推荐：https://www.jiaokey.com</w:t>
      </w:r>
    </w:p>
    <w:p>
      <w:r>
        <w:t>（美）韦罗尼卡·博伊克斯·曼西利亚 其他作品：https://www.jiaokey.com/tag/（美）韦罗尼卡·博伊克斯·曼西利亚.html</w:t>
      </w:r>
    </w:p>
    <w:p>
      <w:r>
        <w:t>关键词搜索：https://www.jiaokey.com/tag/全球胜任力  融入世界的技能.html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