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非常时刻  凡人金句  2020抗疫中那些最走心的感人瞬间</w:t>
      </w:r>
    </w:p>
    <w:p>
      <w:r>
        <w:rPr>
          <w:rFonts w:ascii="宋体" w:hAnsi="宋体" w:eastAsia="宋体"/>
          <w:sz w:val="24"/>
        </w:rPr>
        <w:t>中共中央宣传部《学习强国》学习平台编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非常时刻  凡人金句  2020抗疫中那些最走心的感人瞬间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中共中央宣传部《学习强国》学习平台编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本书出售、求购地址：https://www.jiaokey.com/book/detail/14741736.html</w:t>
      </w:r>
    </w:p>
    <w:p>
      <w:r>
        <w:t>更多相关图书推荐：https://www.jiaokey.com</w:t>
      </w:r>
    </w:p>
    <w:p>
      <w:r>
        <w:t>中共中央宣传部《学习强国》学习平台编 其他作品：https://www.jiaokey.com/tag/中共中央宣传部《学习强国》学习平台编.html</w:t>
      </w:r>
    </w:p>
    <w:p>
      <w:r>
        <w:t>关键词搜索：https://www.jiaokey.com/tag/非常时刻  凡人金句  2020抗疫中那些最走心的感人瞬间.html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