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中国问题  1894-1905年的大国角逐与英国的孤立政策</w:t>
      </w:r>
    </w:p>
    <w:p>
      <w:r>
        <w:rPr>
          <w:rFonts w:ascii="宋体" w:hAnsi="宋体" w:eastAsia="宋体"/>
          <w:sz w:val="24"/>
        </w:rPr>
        <w:t>（英）托马斯·奥特著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中国问题  1894-1905年的大国角逐与英国的孤立政策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本书出售、求购地址：https://www.jiaokey.com/book/detail/14732292.html</w:t>
      </w:r>
    </w:p>
    <w:p>
      <w:r>
        <w:t>更多相关图书推荐：https://www.jiaokey.com</w:t>
      </w:r>
    </w:p>
    <w:p>
      <w:r>
        <w:t>（英）托马斯·奥特著 其他作品：https://www.jiaokey.com/tag/（英）托马斯·奥特著.html</w:t>
      </w:r>
    </w:p>
    <w:p>
      <w:r>
        <w:t>关键词搜索：https://www.jiaokey.com/tag/中国问题  1894-1905年的大国角逐与英国的孤立政策.html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