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产科重症监护</w:t>
      </w:r>
    </w:p>
    <w:p>
      <w:r>
        <w:rPr>
          <w:rFonts w:ascii="宋体" w:hAnsi="宋体" w:eastAsia="宋体"/>
          <w:sz w:val="24"/>
        </w:rPr>
        <w:t>（美）迈克尔·贝尔福特编者；张丹，李维秋，岳姝婷责编李颖川，黄亚绢译者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产科重症监护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（美）迈克尔·贝尔福特编者；张丹，李维秋，岳姝婷责编李颖川，黄亚绢译者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本书出售、求购地址：https://www.jiaokey.com/book/detail/14728734.html</w:t>
      </w:r>
    </w:p>
    <w:p>
      <w:r>
        <w:t>更多相关图书推荐：https://www.jiaokey.com</w:t>
      </w:r>
    </w:p>
    <w:p>
      <w:r>
        <w:t>（美）迈克尔·贝尔福特编者；张丹，李维秋，岳姝婷责编李颖川，黄亚绢译者 其他作品：https://www.jiaokey.com/tag/（美）迈克尔·贝尔福特编者；张丹，李维秋，岳姝婷责编李颖川，黄亚绢译者.html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关键词搜索：https://www.jiaokey.com/tag/产科重症监护.html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