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致敬在宿迁战斗过的开国将帅</w:t>
      </w:r>
    </w:p>
    <w:p>
      <w:r>
        <w:rPr>
          <w:rFonts w:ascii="宋体" w:hAnsi="宋体" w:eastAsia="宋体"/>
          <w:sz w:val="24"/>
        </w:rPr>
        <w:t>赵连军主编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致敬在宿迁战斗过的开国将帅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宿迁市新四军研究会；宿迁日报社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本书出售、求购地址：https://www.jiaokey.com/book/detail/14727102.html</w:t>
      </w:r>
    </w:p>
    <w:p>
      <w:r>
        <w:t>更多相关图书推荐：https://www.jiaokey.com</w:t>
      </w:r>
    </w:p>
    <w:p>
      <w:r>
        <w:t>赵连军主编 其他作品：https://www.jiaokey.com/tag/赵连军主编.html</w:t>
      </w:r>
    </w:p>
    <w:p>
      <w:r>
        <w:t>宿迁市新四军研究会；宿迁日报社 出版图书：https://www.jiaokey.com/tag/宿迁市新四军研究会；宿迁日报社.html</w:t>
      </w:r>
    </w:p>
    <w:p>
      <w:r>
        <w:t>关键词搜索：https://www.jiaokey.com/tag/致敬在宿迁战斗过的开国将帅.html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