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猫裁判</w:t>
      </w:r>
    </w:p>
    <w:p>
      <w:r>
        <w:rPr>
          <w:rFonts w:ascii="宋体" w:hAnsi="宋体" w:eastAsia="宋体"/>
          <w:sz w:val="24"/>
        </w:rPr>
        <w:t>（法）贝亚特丽斯·塔纳卡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25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25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（法）贝亚特丽斯·塔纳卡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本书出售、求购地址：https://www.jiaokey.com/book/detail/14726858.html</w:t>
      </w:r>
    </w:p>
    <w:p>
      <w:r>
        <w:t>更多相关图书推荐：https://www.jiaokey.com</w:t>
      </w:r>
    </w:p>
    <w:p>
      <w:r>
        <w:t>（法）贝亚特丽斯·塔纳卡 其他作品：https://www.jiaokey.com/tag/（法）贝亚特丽斯·塔纳卡.html</w:t>
      </w:r>
    </w:p>
    <w:p>
      <w:r>
        <w:t>上海:复旦大学出版社,2019.04 出版图书：https://www.jiaokey.com/tag/上海:复旦大学出版社,2019.04.html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